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EF2" w:rsidRPr="004B0EF2" w:rsidRDefault="004B0EF2">
      <w:pPr>
        <w:pStyle w:val="TexteNormal"/>
        <w:rPr>
          <w:rFonts w:ascii="Calibri" w:hAnsi="Calibri"/>
          <w:sz w:val="22"/>
          <w:szCs w:val="22"/>
        </w:rPr>
      </w:pPr>
    </w:p>
    <w:p w:rsidR="00407F42" w:rsidRDefault="00407F42" w:rsidP="00407F42">
      <w:pPr>
        <w:pStyle w:val="TexteNormal"/>
        <w:jc w:val="left"/>
        <w:rPr>
          <w:rFonts w:ascii="Calibri" w:hAnsi="Calibri"/>
          <w:b/>
          <w:sz w:val="28"/>
          <w:szCs w:val="28"/>
          <w:lang w:val="fr-FR"/>
        </w:rPr>
      </w:pPr>
      <w:r w:rsidRPr="00FF4514">
        <w:rPr>
          <w:lang w:val="fr-FR" w:eastAsia="fr-FR"/>
        </w:rPr>
        <w:drawing>
          <wp:inline distT="0" distB="0" distL="0" distR="0" wp14:anchorId="115BF4C7" wp14:editId="0FCA1F22">
            <wp:extent cx="1552575" cy="707390"/>
            <wp:effectExtent l="0" t="0" r="9525" b="0"/>
            <wp:docPr id="1" name="Image 1" descr="logo lou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our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2575" cy="707390"/>
                    </a:xfrm>
                    <a:prstGeom prst="rect">
                      <a:avLst/>
                    </a:prstGeom>
                    <a:noFill/>
                    <a:ln>
                      <a:noFill/>
                    </a:ln>
                  </pic:spPr>
                </pic:pic>
              </a:graphicData>
            </a:graphic>
          </wp:inline>
        </w:drawing>
      </w:r>
    </w:p>
    <w:p w:rsidR="00407F42" w:rsidRDefault="00407F42">
      <w:pPr>
        <w:pStyle w:val="TexteNormal"/>
        <w:jc w:val="center"/>
        <w:rPr>
          <w:rFonts w:ascii="Calibri" w:hAnsi="Calibri"/>
          <w:b/>
          <w:sz w:val="28"/>
          <w:szCs w:val="28"/>
          <w:lang w:val="fr-FR"/>
        </w:rPr>
      </w:pPr>
    </w:p>
    <w:p w:rsidR="00407F42" w:rsidRDefault="00407F42">
      <w:pPr>
        <w:pStyle w:val="TexteNormal"/>
        <w:jc w:val="center"/>
        <w:rPr>
          <w:rFonts w:ascii="Calibri" w:hAnsi="Calibri"/>
          <w:b/>
          <w:sz w:val="28"/>
          <w:szCs w:val="28"/>
          <w:lang w:val="fr-FR"/>
        </w:rPr>
      </w:pPr>
    </w:p>
    <w:p w:rsidR="004B0EF2" w:rsidRPr="004B0EF2" w:rsidRDefault="004B0EF2">
      <w:pPr>
        <w:pStyle w:val="TexteNormal"/>
        <w:jc w:val="center"/>
        <w:rPr>
          <w:rFonts w:ascii="Calibri" w:hAnsi="Calibri"/>
          <w:b/>
          <w:sz w:val="28"/>
          <w:szCs w:val="28"/>
          <w:lang w:val="fr-FR"/>
        </w:rPr>
      </w:pPr>
      <w:r w:rsidRPr="004B0EF2">
        <w:rPr>
          <w:rFonts w:ascii="Calibri" w:hAnsi="Calibri"/>
          <w:b/>
          <w:sz w:val="28"/>
          <w:szCs w:val="28"/>
          <w:lang w:val="fr-FR"/>
        </w:rPr>
        <w:t>VILLE DE JUVIGNAC</w:t>
      </w:r>
    </w:p>
    <w:p w:rsidR="004B0EF2" w:rsidRPr="004B0EF2" w:rsidRDefault="004B0EF2">
      <w:pPr>
        <w:pStyle w:val="TexteNormal"/>
        <w:jc w:val="center"/>
        <w:rPr>
          <w:rFonts w:ascii="Calibri" w:hAnsi="Calibri"/>
          <w:b/>
          <w:sz w:val="28"/>
          <w:szCs w:val="28"/>
          <w:lang w:val="fr-FR"/>
        </w:rPr>
      </w:pPr>
      <w:r w:rsidRPr="004B0EF2">
        <w:rPr>
          <w:rFonts w:ascii="Calibri" w:hAnsi="Calibri"/>
          <w:b/>
          <w:sz w:val="28"/>
          <w:szCs w:val="28"/>
          <w:lang w:val="fr-FR"/>
        </w:rPr>
        <w:t>997 allées de l'Europe</w:t>
      </w:r>
    </w:p>
    <w:p w:rsidR="004B0EF2" w:rsidRPr="004B0EF2" w:rsidRDefault="004B0EF2">
      <w:pPr>
        <w:pStyle w:val="TexteNormal"/>
        <w:jc w:val="center"/>
        <w:rPr>
          <w:rFonts w:ascii="Calibri" w:hAnsi="Calibri"/>
          <w:b/>
          <w:sz w:val="28"/>
          <w:szCs w:val="28"/>
          <w:lang w:val="fr-FR"/>
        </w:rPr>
      </w:pPr>
      <w:r w:rsidRPr="004B0EF2">
        <w:rPr>
          <w:rFonts w:ascii="Calibri" w:hAnsi="Calibri"/>
          <w:b/>
          <w:sz w:val="28"/>
          <w:szCs w:val="28"/>
          <w:lang w:val="fr-FR"/>
        </w:rPr>
        <w:t>34990 Juvignac</w:t>
      </w: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991D28">
      <w:pPr>
        <w:pStyle w:val="TexteNormal"/>
        <w:jc w:val="center"/>
        <w:rPr>
          <w:rFonts w:ascii="Calibri" w:hAnsi="Calibri"/>
          <w:sz w:val="28"/>
          <w:szCs w:val="28"/>
          <w:lang w:val="fr-FR"/>
        </w:rPr>
      </w:pPr>
      <w:r>
        <w:rPr>
          <w:rFonts w:ascii="Calibri" w:hAnsi="Calibri"/>
          <w:b/>
          <w:sz w:val="28"/>
          <w:szCs w:val="28"/>
          <w:lang w:val="fr-FR"/>
        </w:rPr>
        <w:t>S</w:t>
      </w:r>
      <w:r w:rsidR="004B0EF2" w:rsidRPr="004B0EF2">
        <w:rPr>
          <w:rFonts w:ascii="Calibri" w:hAnsi="Calibri"/>
          <w:b/>
          <w:sz w:val="28"/>
          <w:szCs w:val="28"/>
          <w:lang w:val="fr-FR"/>
        </w:rPr>
        <w:t>ervice marchés publics</w:t>
      </w: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Normal"/>
        <w:jc w:val="center"/>
        <w:rPr>
          <w:rFonts w:ascii="Calibri" w:hAnsi="Calibri"/>
          <w:sz w:val="28"/>
          <w:szCs w:val="28"/>
          <w:lang w:val="fr-FR"/>
        </w:rPr>
      </w:pPr>
      <w:r w:rsidRPr="004B0EF2">
        <w:rPr>
          <w:rFonts w:ascii="Calibri" w:hAnsi="Calibri"/>
          <w:b/>
          <w:sz w:val="28"/>
          <w:szCs w:val="28"/>
          <w:lang w:val="fr-FR"/>
        </w:rPr>
        <w:t>Regie Publicitaire et editions municipales</w:t>
      </w: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1"/>
        <w:rPr>
          <w:rFonts w:ascii="Calibri" w:hAnsi="Calibri"/>
          <w:sz w:val="28"/>
          <w:szCs w:val="28"/>
          <w:lang w:val="fr-FR"/>
        </w:rPr>
      </w:pPr>
    </w:p>
    <w:p w:rsidR="004B0EF2" w:rsidRPr="004B0EF2" w:rsidRDefault="004B0EF2">
      <w:pPr>
        <w:pStyle w:val="TexteNormal"/>
        <w:jc w:val="center"/>
        <w:rPr>
          <w:rFonts w:ascii="Calibri" w:hAnsi="Calibri"/>
          <w:b/>
          <w:sz w:val="28"/>
          <w:szCs w:val="28"/>
          <w:lang w:val="fr-FR"/>
        </w:rPr>
      </w:pPr>
      <w:r w:rsidRPr="004B0EF2">
        <w:rPr>
          <w:rFonts w:ascii="Calibri" w:hAnsi="Calibri"/>
          <w:b/>
          <w:sz w:val="28"/>
          <w:szCs w:val="28"/>
          <w:lang w:val="fr-FR"/>
        </w:rPr>
        <w:t>CAHIER DES CLAUSES ADMINISTRATIVES PARTICULIERES</w:t>
      </w:r>
    </w:p>
    <w:p w:rsidR="004B0EF2" w:rsidRPr="004B0EF2" w:rsidRDefault="004B0EF2">
      <w:pPr>
        <w:pStyle w:val="TexteNormal"/>
        <w:jc w:val="center"/>
        <w:rPr>
          <w:rFonts w:ascii="Calibri" w:hAnsi="Calibri"/>
          <w:b/>
          <w:sz w:val="28"/>
          <w:szCs w:val="28"/>
          <w:lang w:val="fr-FR"/>
        </w:rPr>
      </w:pPr>
    </w:p>
    <w:p w:rsidR="004B0EF2" w:rsidRPr="004B0EF2" w:rsidRDefault="004B0EF2">
      <w:pPr>
        <w:pStyle w:val="TexteNormal"/>
        <w:jc w:val="center"/>
        <w:rPr>
          <w:rFonts w:ascii="Calibri" w:hAnsi="Calibri"/>
          <w:b/>
          <w:sz w:val="28"/>
          <w:szCs w:val="28"/>
          <w:lang w:val="fr-FR"/>
        </w:rPr>
      </w:pPr>
      <w:r w:rsidRPr="004B0EF2">
        <w:rPr>
          <w:rFonts w:ascii="Calibri" w:hAnsi="Calibri"/>
          <w:b/>
          <w:sz w:val="28"/>
          <w:szCs w:val="28"/>
          <w:lang w:val="fr-FR"/>
        </w:rPr>
        <w:t>(C.C.A.P.)</w:t>
      </w:r>
    </w:p>
    <w:p w:rsidR="004B0EF2" w:rsidRPr="004B0EF2" w:rsidRDefault="004B0EF2">
      <w:pPr>
        <w:pStyle w:val="TexteNormal"/>
        <w:jc w:val="center"/>
        <w:rPr>
          <w:rFonts w:ascii="Calibri" w:hAnsi="Calibri"/>
          <w:b/>
          <w:sz w:val="22"/>
          <w:szCs w:val="22"/>
          <w:lang w:val="fr-FR"/>
        </w:rPr>
      </w:pPr>
      <w:r w:rsidRPr="004B0EF2">
        <w:rPr>
          <w:rFonts w:ascii="Calibri" w:hAnsi="Calibri"/>
          <w:b/>
          <w:sz w:val="22"/>
          <w:szCs w:val="22"/>
          <w:lang w:val="fr-FR"/>
        </w:rPr>
        <w:br w:type="page"/>
      </w:r>
    </w:p>
    <w:p w:rsidR="004B0EF2" w:rsidRPr="004B0EF2" w:rsidRDefault="004B0EF2">
      <w:pPr>
        <w:pStyle w:val="TexteNormal"/>
        <w:jc w:val="center"/>
        <w:rPr>
          <w:rFonts w:ascii="Calibri" w:hAnsi="Calibri"/>
          <w:sz w:val="22"/>
          <w:szCs w:val="22"/>
          <w:lang w:val="fr-FR"/>
        </w:rPr>
      </w:pPr>
      <w:r w:rsidRPr="004B0EF2">
        <w:rPr>
          <w:rFonts w:ascii="Calibri" w:hAnsi="Calibri"/>
          <w:b/>
          <w:sz w:val="22"/>
          <w:szCs w:val="22"/>
          <w:lang w:val="fr-FR"/>
        </w:rPr>
        <w:lastRenderedPageBreak/>
        <w:t>C.C.A.P.</w:t>
      </w:r>
    </w:p>
    <w:p w:rsidR="004B0EF2" w:rsidRPr="004B0EF2" w:rsidRDefault="004B0EF2">
      <w:pPr>
        <w:pStyle w:val="TexteNormal"/>
        <w:rPr>
          <w:rFonts w:ascii="Calibri" w:hAnsi="Calibri"/>
          <w:sz w:val="22"/>
          <w:szCs w:val="22"/>
          <w:lang w:val="fr-FR"/>
        </w:rPr>
      </w:pPr>
    </w:p>
    <w:p w:rsidR="004B0EF2" w:rsidRPr="004B0EF2" w:rsidRDefault="004B0EF2">
      <w:pPr>
        <w:pStyle w:val="TitreDocument"/>
        <w:rPr>
          <w:rFonts w:ascii="Calibri" w:hAnsi="Calibri"/>
          <w:sz w:val="22"/>
          <w:szCs w:val="22"/>
          <w:lang w:val="fr-FR"/>
        </w:rPr>
      </w:pPr>
      <w:r w:rsidRPr="004B0EF2">
        <w:rPr>
          <w:rFonts w:ascii="Calibri" w:eastAsia="Times New Roman" w:hAnsi="Calibri"/>
          <w:sz w:val="22"/>
          <w:szCs w:val="22"/>
          <w:lang w:val="fr-FR"/>
        </w:rPr>
        <w:t>SOMMAIRE</w:t>
      </w:r>
    </w:p>
    <w:p w:rsidR="004B0EF2" w:rsidRPr="004B0EF2" w:rsidRDefault="004B0EF2">
      <w:pPr>
        <w:pStyle w:val="TitreSommaire1"/>
        <w:rPr>
          <w:rFonts w:ascii="Calibri" w:hAnsi="Calibri"/>
          <w:sz w:val="22"/>
          <w:szCs w:val="22"/>
          <w:lang w:val="fr-FR"/>
        </w:rPr>
      </w:pPr>
      <w:r w:rsidRPr="004B0EF2">
        <w:rPr>
          <w:rFonts w:ascii="Calibri" w:hAnsi="Calibri"/>
          <w:sz w:val="22"/>
          <w:szCs w:val="22"/>
          <w:lang w:val="fr-FR"/>
        </w:rPr>
        <w:t>Article premier - Objet et caractéristiques principales du marché</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1.1 - Objet des prestations</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1.2 - Tranches et Lots</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1.3 - Forme du marché</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1.4 - Durée du marché</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1.5 - Montant du marché</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1.6 - Identification des parties</w:t>
      </w:r>
    </w:p>
    <w:p w:rsidR="004B0EF2" w:rsidRPr="004B0EF2" w:rsidRDefault="004B0EF2">
      <w:pPr>
        <w:pStyle w:val="TitreSommaire3"/>
        <w:rPr>
          <w:rFonts w:ascii="Calibri" w:hAnsi="Calibri"/>
          <w:sz w:val="22"/>
          <w:szCs w:val="22"/>
          <w:lang w:val="fr-FR"/>
        </w:rPr>
      </w:pPr>
      <w:r w:rsidRPr="004B0EF2">
        <w:rPr>
          <w:rFonts w:ascii="Calibri" w:hAnsi="Calibri"/>
          <w:sz w:val="22"/>
          <w:szCs w:val="22"/>
          <w:lang w:val="fr-FR"/>
        </w:rPr>
        <w:t>1.6.1 - Pouvoir adjudicateur - Opérateur économique</w:t>
      </w:r>
    </w:p>
    <w:p w:rsidR="004B0EF2" w:rsidRPr="004B0EF2" w:rsidRDefault="004B0EF2">
      <w:pPr>
        <w:pStyle w:val="TitreSommaire3"/>
        <w:rPr>
          <w:rFonts w:ascii="Calibri" w:hAnsi="Calibri"/>
          <w:sz w:val="22"/>
          <w:szCs w:val="22"/>
          <w:lang w:val="fr-FR"/>
        </w:rPr>
      </w:pPr>
      <w:r w:rsidRPr="004B0EF2">
        <w:rPr>
          <w:rFonts w:ascii="Calibri" w:hAnsi="Calibri"/>
          <w:sz w:val="22"/>
          <w:szCs w:val="22"/>
          <w:lang w:val="fr-FR"/>
        </w:rPr>
        <w:t>1.6.2 - Organisation du pouvoir adjudicateur</w:t>
      </w:r>
    </w:p>
    <w:p w:rsidR="004B0EF2" w:rsidRPr="004B0EF2" w:rsidRDefault="004B0EF2">
      <w:pPr>
        <w:pStyle w:val="TitreSommaire3"/>
        <w:rPr>
          <w:rFonts w:ascii="Calibri" w:hAnsi="Calibri"/>
          <w:sz w:val="22"/>
          <w:szCs w:val="22"/>
          <w:lang w:val="fr-FR"/>
        </w:rPr>
      </w:pPr>
      <w:r w:rsidRPr="004B0EF2">
        <w:rPr>
          <w:rFonts w:ascii="Calibri" w:hAnsi="Calibri"/>
          <w:sz w:val="22"/>
          <w:szCs w:val="22"/>
          <w:lang w:val="fr-FR"/>
        </w:rPr>
        <w:t>1.6.3 - Déclaration de sous-traitance en cours de marché</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1.7 - Forme des notifications des décisions ou des informations</w:t>
      </w:r>
    </w:p>
    <w:p w:rsidR="004B0EF2" w:rsidRPr="004B0EF2" w:rsidRDefault="004B0EF2">
      <w:pPr>
        <w:pStyle w:val="TitreSommaire1"/>
        <w:rPr>
          <w:rFonts w:ascii="Calibri" w:hAnsi="Calibri"/>
          <w:sz w:val="22"/>
          <w:szCs w:val="22"/>
          <w:lang w:val="fr-FR"/>
        </w:rPr>
      </w:pPr>
      <w:r w:rsidRPr="004B0EF2">
        <w:rPr>
          <w:rFonts w:ascii="Calibri" w:hAnsi="Calibri"/>
          <w:sz w:val="22"/>
          <w:szCs w:val="22"/>
          <w:lang w:val="fr-FR"/>
        </w:rPr>
        <w:t>Article 2 - Documents contractuels</w:t>
      </w:r>
    </w:p>
    <w:p w:rsidR="004B0EF2" w:rsidRPr="004B0EF2" w:rsidRDefault="004B0EF2">
      <w:pPr>
        <w:pStyle w:val="TitreSommaire1"/>
        <w:rPr>
          <w:rFonts w:ascii="Calibri" w:hAnsi="Calibri"/>
          <w:sz w:val="22"/>
          <w:szCs w:val="22"/>
          <w:lang w:val="fr-FR"/>
        </w:rPr>
      </w:pPr>
      <w:r w:rsidRPr="004B0EF2">
        <w:rPr>
          <w:rFonts w:ascii="Calibri" w:hAnsi="Calibri"/>
          <w:sz w:val="22"/>
          <w:szCs w:val="22"/>
          <w:lang w:val="fr-FR"/>
        </w:rPr>
        <w:t>Article 3 - Délai d'exécution - Pénalités - Prime d'avance</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3.1 - Délai d'exécution</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3.2 - Prolongation de délai</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3.3  - Pénalités</w:t>
      </w:r>
    </w:p>
    <w:p w:rsidR="004B0EF2" w:rsidRPr="004B0EF2" w:rsidRDefault="004B0EF2">
      <w:pPr>
        <w:pStyle w:val="TitreSommaire1"/>
        <w:rPr>
          <w:rFonts w:ascii="Calibri" w:hAnsi="Calibri"/>
          <w:sz w:val="22"/>
          <w:szCs w:val="22"/>
          <w:lang w:val="fr-FR"/>
        </w:rPr>
      </w:pPr>
      <w:r w:rsidRPr="004B0EF2">
        <w:rPr>
          <w:rFonts w:ascii="Calibri" w:hAnsi="Calibri"/>
          <w:sz w:val="22"/>
          <w:szCs w:val="22"/>
          <w:lang w:val="fr-FR"/>
        </w:rPr>
        <w:t>Article 4 - Conditions d'exécution</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4.1 - Ordres de service</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4.2 - Emballage</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4.3 - Transport</w:t>
      </w:r>
    </w:p>
    <w:p w:rsidR="004B0EF2" w:rsidRPr="004B0EF2" w:rsidRDefault="004B0EF2">
      <w:pPr>
        <w:pStyle w:val="TitreSommaire1"/>
        <w:rPr>
          <w:rFonts w:ascii="Calibri" w:hAnsi="Calibri"/>
          <w:sz w:val="22"/>
          <w:szCs w:val="22"/>
          <w:lang w:val="fr-FR"/>
        </w:rPr>
      </w:pPr>
      <w:r w:rsidRPr="004B0EF2">
        <w:rPr>
          <w:rFonts w:ascii="Calibri" w:hAnsi="Calibri"/>
          <w:sz w:val="22"/>
          <w:szCs w:val="22"/>
          <w:lang w:val="fr-FR"/>
        </w:rPr>
        <w:t>Article 5 - Cadre juridique</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5.1 - Confidentialité et sécurité</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5.2 - Protection de la main-d’œuvre et conditions de travail</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5.3 - Protection de l’environnement</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5.4 - Respect des clauses contractuelles</w:t>
      </w:r>
    </w:p>
    <w:p w:rsidR="004B0EF2" w:rsidRPr="004B0EF2" w:rsidRDefault="004B0EF2">
      <w:pPr>
        <w:pStyle w:val="TitreSommaire2"/>
        <w:rPr>
          <w:rFonts w:ascii="Calibri" w:hAnsi="Calibri"/>
          <w:sz w:val="22"/>
          <w:szCs w:val="22"/>
          <w:lang w:val="fr-FR"/>
        </w:rPr>
      </w:pPr>
      <w:r w:rsidRPr="004B0EF2">
        <w:rPr>
          <w:rFonts w:ascii="Calibri" w:hAnsi="Calibri"/>
          <w:sz w:val="22"/>
          <w:szCs w:val="22"/>
          <w:lang w:val="fr-FR"/>
        </w:rPr>
        <w:t>5.5 - Récusation du personnel du titulaire</w:t>
      </w:r>
    </w:p>
    <w:p w:rsidR="004B0EF2" w:rsidRPr="004B0EF2" w:rsidRDefault="004B0EF2">
      <w:pPr>
        <w:pStyle w:val="TitreSommaire1"/>
        <w:rPr>
          <w:rFonts w:ascii="Calibri" w:hAnsi="Calibri"/>
          <w:sz w:val="22"/>
          <w:szCs w:val="22"/>
          <w:lang w:val="fr-FR"/>
        </w:rPr>
      </w:pPr>
      <w:r w:rsidRPr="004B0EF2">
        <w:rPr>
          <w:rFonts w:ascii="Calibri" w:hAnsi="Calibri"/>
          <w:sz w:val="22"/>
          <w:szCs w:val="22"/>
          <w:lang w:val="fr-FR"/>
        </w:rPr>
        <w:t>Article 6 - Opérations de vérifications - Décision après admission</w:t>
      </w:r>
    </w:p>
    <w:p w:rsidR="004B0EF2" w:rsidRPr="004B0EF2" w:rsidRDefault="004B0EF2" w:rsidP="00B863DD">
      <w:pPr>
        <w:pStyle w:val="TitreSommaire1"/>
        <w:rPr>
          <w:rFonts w:ascii="Calibri" w:hAnsi="Calibri"/>
          <w:sz w:val="22"/>
          <w:szCs w:val="22"/>
          <w:lang w:val="fr-FR"/>
        </w:rPr>
      </w:pPr>
      <w:r w:rsidRPr="004B0EF2">
        <w:rPr>
          <w:rFonts w:ascii="Calibri" w:hAnsi="Calibri"/>
          <w:sz w:val="22"/>
          <w:szCs w:val="22"/>
          <w:lang w:val="fr-FR"/>
        </w:rPr>
        <w:t xml:space="preserve">Article </w:t>
      </w:r>
      <w:r w:rsidR="00265897" w:rsidRPr="004B0EF2">
        <w:rPr>
          <w:rFonts w:ascii="Calibri" w:hAnsi="Calibri"/>
          <w:sz w:val="22"/>
          <w:szCs w:val="22"/>
          <w:lang w:val="fr-FR"/>
        </w:rPr>
        <w:t xml:space="preserve">7 -  Prix </w:t>
      </w:r>
    </w:p>
    <w:p w:rsidR="004B0EF2" w:rsidRPr="004B0EF2" w:rsidRDefault="00265897">
      <w:pPr>
        <w:pStyle w:val="TitreSommaire1"/>
        <w:rPr>
          <w:rFonts w:ascii="Calibri" w:hAnsi="Calibri"/>
          <w:sz w:val="22"/>
          <w:szCs w:val="22"/>
          <w:lang w:val="fr-FR"/>
        </w:rPr>
      </w:pPr>
      <w:r w:rsidRPr="004B0EF2">
        <w:rPr>
          <w:rFonts w:ascii="Calibri" w:hAnsi="Calibri"/>
          <w:sz w:val="22"/>
          <w:szCs w:val="22"/>
          <w:lang w:val="fr-FR"/>
        </w:rPr>
        <w:t>Article 8</w:t>
      </w:r>
      <w:r w:rsidR="004B0EF2" w:rsidRPr="004B0EF2">
        <w:rPr>
          <w:rFonts w:ascii="Calibri" w:hAnsi="Calibri"/>
          <w:sz w:val="22"/>
          <w:szCs w:val="22"/>
          <w:lang w:val="fr-FR"/>
        </w:rPr>
        <w:t xml:space="preserve"> - Utilisation des résultats - Propriété intellectuelle</w:t>
      </w:r>
    </w:p>
    <w:p w:rsidR="004B0EF2" w:rsidRPr="004B0EF2" w:rsidRDefault="00265897">
      <w:pPr>
        <w:pStyle w:val="TitreSommaire1"/>
        <w:rPr>
          <w:rFonts w:ascii="Calibri" w:hAnsi="Calibri"/>
          <w:sz w:val="22"/>
          <w:szCs w:val="22"/>
          <w:lang w:val="fr-FR"/>
        </w:rPr>
      </w:pPr>
      <w:r w:rsidRPr="004B0EF2">
        <w:rPr>
          <w:rFonts w:ascii="Calibri" w:hAnsi="Calibri"/>
          <w:sz w:val="22"/>
          <w:szCs w:val="22"/>
          <w:lang w:val="fr-FR"/>
        </w:rPr>
        <w:t>Article 9</w:t>
      </w:r>
      <w:r w:rsidR="004B0EF2" w:rsidRPr="004B0EF2">
        <w:rPr>
          <w:rFonts w:ascii="Calibri" w:hAnsi="Calibri"/>
          <w:sz w:val="22"/>
          <w:szCs w:val="22"/>
          <w:lang w:val="fr-FR"/>
        </w:rPr>
        <w:t xml:space="preserve"> - Résiliation du marché</w:t>
      </w:r>
    </w:p>
    <w:p w:rsidR="004B0EF2" w:rsidRPr="004B0EF2" w:rsidRDefault="00265897">
      <w:pPr>
        <w:pStyle w:val="TitreSommaire1"/>
        <w:rPr>
          <w:rFonts w:ascii="Calibri" w:hAnsi="Calibri"/>
          <w:sz w:val="22"/>
          <w:szCs w:val="22"/>
          <w:lang w:val="fr-FR"/>
        </w:rPr>
      </w:pPr>
      <w:r w:rsidRPr="004B0EF2">
        <w:rPr>
          <w:rFonts w:ascii="Calibri" w:hAnsi="Calibri"/>
          <w:sz w:val="22"/>
          <w:szCs w:val="22"/>
          <w:lang w:val="fr-FR"/>
        </w:rPr>
        <w:t>Article 10</w:t>
      </w:r>
      <w:r w:rsidR="004B0EF2" w:rsidRPr="004B0EF2">
        <w:rPr>
          <w:rFonts w:ascii="Calibri" w:hAnsi="Calibri"/>
          <w:sz w:val="22"/>
          <w:szCs w:val="22"/>
          <w:lang w:val="fr-FR"/>
        </w:rPr>
        <w:t xml:space="preserve"> - Règlement des litiges</w:t>
      </w:r>
    </w:p>
    <w:p w:rsidR="004B0EF2" w:rsidRPr="004B0EF2" w:rsidRDefault="00265897">
      <w:pPr>
        <w:pStyle w:val="TitreSommaire1"/>
        <w:rPr>
          <w:rFonts w:ascii="Calibri" w:hAnsi="Calibri"/>
          <w:sz w:val="22"/>
          <w:szCs w:val="22"/>
          <w:lang w:val="fr-FR"/>
        </w:rPr>
      </w:pPr>
      <w:r w:rsidRPr="004B0EF2">
        <w:rPr>
          <w:rFonts w:ascii="Calibri" w:hAnsi="Calibri"/>
          <w:sz w:val="22"/>
          <w:szCs w:val="22"/>
          <w:lang w:val="fr-FR"/>
        </w:rPr>
        <w:t>Article 11</w:t>
      </w:r>
      <w:r w:rsidR="004B0EF2" w:rsidRPr="004B0EF2">
        <w:rPr>
          <w:rFonts w:ascii="Calibri" w:hAnsi="Calibri"/>
          <w:sz w:val="22"/>
          <w:szCs w:val="22"/>
          <w:lang w:val="fr-FR"/>
        </w:rPr>
        <w:t xml:space="preserve"> - Droit, Langue, Monnaie</w:t>
      </w:r>
    </w:p>
    <w:p w:rsidR="004B0EF2" w:rsidRPr="004B0EF2" w:rsidRDefault="00265897">
      <w:pPr>
        <w:pStyle w:val="TitreSommaire1"/>
        <w:rPr>
          <w:rFonts w:ascii="Calibri" w:hAnsi="Calibri"/>
          <w:sz w:val="22"/>
          <w:szCs w:val="22"/>
          <w:lang w:val="fr-FR"/>
        </w:rPr>
      </w:pPr>
      <w:r w:rsidRPr="004B0EF2">
        <w:rPr>
          <w:rFonts w:ascii="Calibri" w:hAnsi="Calibri"/>
          <w:sz w:val="22"/>
          <w:szCs w:val="22"/>
          <w:lang w:val="fr-FR"/>
        </w:rPr>
        <w:t>Article 12</w:t>
      </w:r>
      <w:r w:rsidR="004B0EF2" w:rsidRPr="004B0EF2">
        <w:rPr>
          <w:rFonts w:ascii="Calibri" w:hAnsi="Calibri"/>
          <w:sz w:val="22"/>
          <w:szCs w:val="22"/>
          <w:lang w:val="fr-FR"/>
        </w:rPr>
        <w:t xml:space="preserve"> - Assurances</w:t>
      </w:r>
    </w:p>
    <w:p w:rsidR="004B0EF2" w:rsidRPr="004B0EF2" w:rsidRDefault="004B0EF2">
      <w:pPr>
        <w:pStyle w:val="TitreSommaire1"/>
        <w:rPr>
          <w:rFonts w:ascii="Calibri" w:hAnsi="Calibri"/>
          <w:sz w:val="22"/>
          <w:szCs w:val="22"/>
          <w:lang w:val="fr-FR"/>
        </w:rPr>
      </w:pPr>
      <w:r w:rsidRPr="004B0EF2">
        <w:rPr>
          <w:rFonts w:ascii="Calibri" w:hAnsi="Calibri"/>
          <w:sz w:val="22"/>
          <w:szCs w:val="22"/>
          <w:lang w:val="fr-FR"/>
        </w:rPr>
        <w:t>Article dernier - Dérogations au C.C.A.G</w:t>
      </w:r>
    </w:p>
    <w:p w:rsidR="004B0EF2" w:rsidRPr="004B0EF2" w:rsidRDefault="004B0EF2">
      <w:pPr>
        <w:pStyle w:val="TitreSommair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rPr>
          <w:rFonts w:ascii="Calibri" w:hAnsi="Calibri"/>
          <w:sz w:val="22"/>
          <w:szCs w:val="22"/>
          <w:lang w:val="fr-FR"/>
        </w:rPr>
      </w:pPr>
    </w:p>
    <w:p w:rsidR="004B0EF2" w:rsidRPr="00991D28" w:rsidRDefault="004B0EF2">
      <w:pPr>
        <w:pStyle w:val="TitreChapitre"/>
        <w:rPr>
          <w:rFonts w:asciiTheme="minorHAnsi" w:hAnsiTheme="minorHAnsi"/>
          <w:sz w:val="22"/>
          <w:szCs w:val="22"/>
          <w:lang w:val="fr-FR"/>
        </w:rPr>
      </w:pPr>
      <w:r w:rsidRPr="004B0EF2">
        <w:rPr>
          <w:rFonts w:ascii="Calibri" w:hAnsi="Calibri"/>
          <w:sz w:val="22"/>
          <w:szCs w:val="22"/>
          <w:lang w:val="fr-FR"/>
        </w:rPr>
        <w:br w:type="page"/>
      </w:r>
      <w:r w:rsidRPr="00991D28">
        <w:rPr>
          <w:rFonts w:asciiTheme="minorHAnsi" w:hAnsiTheme="minorHAnsi"/>
          <w:sz w:val="22"/>
          <w:szCs w:val="22"/>
          <w:lang w:val="fr-FR"/>
        </w:rPr>
        <w:lastRenderedPageBreak/>
        <w:t>cahier des clauses administratives particulières</w:t>
      </w:r>
    </w:p>
    <w:p w:rsidR="004B0EF2" w:rsidRPr="00991D28" w:rsidRDefault="004B0EF2">
      <w:pPr>
        <w:pStyle w:val="Titre1"/>
        <w:rPr>
          <w:rFonts w:asciiTheme="minorHAnsi" w:hAnsiTheme="minorHAnsi"/>
          <w:sz w:val="22"/>
          <w:szCs w:val="22"/>
          <w:lang w:val="fr-FR"/>
        </w:rPr>
      </w:pPr>
      <w:r w:rsidRPr="00991D28">
        <w:rPr>
          <w:rFonts w:asciiTheme="minorHAnsi" w:hAnsiTheme="minorHAnsi"/>
          <w:sz w:val="22"/>
          <w:szCs w:val="22"/>
          <w:lang w:val="fr-FR"/>
        </w:rPr>
        <w:t>Article premier - Objet et caractéristiques principales du marché</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1.1 - Objet des prestations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 xml:space="preserve">Les stipulations du présent document concernent les prestations désignées ci-dessous : </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Regie Publicitaire et editions municipales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La description des prestations et leurs spécifications techniques sont indiquées dans le cahier des clauses techniques particulières (CCTP).</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1.2 - Tranches et Lots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Les prestations ne sont pas divisées en lots.</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1.3 - Forme du marché</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Marché ordinaire passé par un pouvoir adjudicateur.</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1.4 - Durée du marché</w:t>
      </w:r>
    </w:p>
    <w:p w:rsidR="004B0EF2" w:rsidRPr="00991D28" w:rsidRDefault="004B0EF2">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991D28">
        <w:rPr>
          <w:rFonts w:asciiTheme="minorHAnsi" w:hAnsiTheme="minorHAnsi"/>
          <w:sz w:val="22"/>
          <w:szCs w:val="22"/>
          <w:lang w:val="fr-FR"/>
        </w:rPr>
        <w:t>Le marché commence à la date précisée dans la lettre de notification du marché pour une durée de 12 mois.</w:t>
      </w:r>
    </w:p>
    <w:p w:rsidR="004B0EF2" w:rsidRPr="00991D28" w:rsidRDefault="004B0EF2">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991D28">
        <w:rPr>
          <w:rFonts w:asciiTheme="minorHAnsi" w:hAnsiTheme="minorHAnsi"/>
          <w:sz w:val="22"/>
          <w:szCs w:val="22"/>
          <w:lang w:val="fr-FR"/>
        </w:rPr>
        <w:t>Il est renouvelable 2 fois par reconduction expresse pour une période de 12 mois.</w:t>
      </w:r>
    </w:p>
    <w:p w:rsidR="004B0EF2" w:rsidRPr="00991D28" w:rsidRDefault="004B0EF2">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991D28">
        <w:rPr>
          <w:rFonts w:asciiTheme="minorHAnsi" w:hAnsiTheme="minorHAnsi"/>
          <w:sz w:val="22"/>
          <w:szCs w:val="22"/>
          <w:lang w:val="fr-FR"/>
        </w:rPr>
        <w:t>La durée totale du marché est fixée à 36 mois.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Il est renouvelable 2 fois par reconduction tacite pour une période de 12 mois.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La durée totale du marché est fixée à 36 mois.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 pouvoir adjudicateur ou le titulaire peuvent ref</w:t>
      </w:r>
      <w:r w:rsidR="008C50B9" w:rsidRPr="00991D28">
        <w:rPr>
          <w:rFonts w:asciiTheme="minorHAnsi" w:hAnsiTheme="minorHAnsi"/>
          <w:sz w:val="22"/>
          <w:szCs w:val="22"/>
          <w:lang w:val="fr-FR"/>
        </w:rPr>
        <w:t>user la reconduction du marché 12</w:t>
      </w:r>
      <w:r w:rsidRPr="00991D28">
        <w:rPr>
          <w:rFonts w:asciiTheme="minorHAnsi" w:hAnsiTheme="minorHAnsi"/>
          <w:sz w:val="22"/>
          <w:szCs w:val="22"/>
          <w:lang w:val="fr-FR"/>
        </w:rPr>
        <w:t>0 jours au moins avant l'expiration de la période en cours.</w:t>
      </w:r>
    </w:p>
    <w:p w:rsidR="004B0EF2" w:rsidRPr="00991D28" w:rsidRDefault="004B0EF2">
      <w:pPr>
        <w:pStyle w:val="Titre2"/>
        <w:tabs>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409"/>
        </w:tabs>
        <w:rPr>
          <w:rFonts w:asciiTheme="minorHAnsi" w:hAnsiTheme="minorHAnsi"/>
          <w:sz w:val="22"/>
          <w:szCs w:val="22"/>
          <w:lang w:val="fr-FR"/>
        </w:rPr>
      </w:pPr>
      <w:r w:rsidRPr="00991D28">
        <w:rPr>
          <w:rFonts w:asciiTheme="minorHAnsi" w:hAnsiTheme="minorHAnsi"/>
          <w:sz w:val="22"/>
          <w:szCs w:val="22"/>
          <w:lang w:val="fr-FR"/>
        </w:rPr>
        <w:t>1.5 - Montant du marché</w:t>
      </w:r>
    </w:p>
    <w:p w:rsidR="004B0EF2" w:rsidRPr="00991D28" w:rsidRDefault="004B0EF2" w:rsidP="00890074">
      <w:pPr>
        <w:pStyle w:val="Texte2"/>
        <w:rPr>
          <w:rFonts w:asciiTheme="minorHAnsi" w:hAnsiTheme="minorHAnsi"/>
          <w:sz w:val="22"/>
          <w:szCs w:val="22"/>
          <w:lang w:val="fr-FR"/>
        </w:rPr>
      </w:pPr>
      <w:r w:rsidRPr="00991D28">
        <w:rPr>
          <w:rFonts w:asciiTheme="minorHAnsi" w:hAnsiTheme="minorHAnsi"/>
          <w:sz w:val="22"/>
          <w:szCs w:val="22"/>
          <w:lang w:val="fr-FR"/>
        </w:rPr>
        <w:t xml:space="preserve">Le </w:t>
      </w:r>
      <w:r w:rsidR="00890074" w:rsidRPr="00991D28">
        <w:rPr>
          <w:rFonts w:asciiTheme="minorHAnsi" w:hAnsiTheme="minorHAnsi"/>
          <w:sz w:val="22"/>
          <w:szCs w:val="22"/>
          <w:lang w:val="fr-FR"/>
        </w:rPr>
        <w:t>Marché n’a pas de prix.</w:t>
      </w:r>
    </w:p>
    <w:p w:rsidR="00890074" w:rsidRPr="00991D28" w:rsidRDefault="00890074" w:rsidP="00890074">
      <w:pPr>
        <w:autoSpaceDE w:val="0"/>
        <w:autoSpaceDN w:val="0"/>
        <w:adjustRightInd w:val="0"/>
        <w:ind w:left="282"/>
        <w:jc w:val="both"/>
        <w:rPr>
          <w:rFonts w:asciiTheme="minorHAnsi" w:eastAsia="Arial" w:hAnsiTheme="minorHAnsi" w:cs="Times New Roman"/>
          <w:noProof w:val="0"/>
          <w:sz w:val="22"/>
          <w:szCs w:val="22"/>
          <w:lang w:val="fr-FR" w:eastAsia="fr-FR"/>
        </w:rPr>
      </w:pPr>
      <w:r w:rsidRPr="00991D28">
        <w:rPr>
          <w:rFonts w:asciiTheme="minorHAnsi" w:eastAsia="Arial" w:hAnsiTheme="minorHAnsi" w:cs="Times New Roman"/>
          <w:noProof w:val="0"/>
          <w:sz w:val="22"/>
          <w:szCs w:val="22"/>
          <w:lang w:val="fr-FR" w:eastAsia="fr-FR"/>
        </w:rPr>
        <w:t xml:space="preserve">La Ville  ne participe pas financièrement à la réalisation de la prestation. </w:t>
      </w:r>
    </w:p>
    <w:p w:rsidR="00890074" w:rsidRPr="00991D28" w:rsidRDefault="00890074" w:rsidP="00890074">
      <w:pPr>
        <w:autoSpaceDE w:val="0"/>
        <w:autoSpaceDN w:val="0"/>
        <w:adjustRightInd w:val="0"/>
        <w:ind w:left="282"/>
        <w:jc w:val="both"/>
        <w:rPr>
          <w:rFonts w:asciiTheme="minorHAnsi" w:eastAsia="Arial" w:hAnsiTheme="minorHAnsi" w:cs="Times New Roman"/>
          <w:noProof w:val="0"/>
          <w:sz w:val="22"/>
          <w:szCs w:val="22"/>
          <w:lang w:val="fr-FR" w:eastAsia="fr-FR"/>
        </w:rPr>
      </w:pPr>
      <w:r w:rsidRPr="00991D28">
        <w:rPr>
          <w:rFonts w:asciiTheme="minorHAnsi" w:eastAsia="Arial" w:hAnsiTheme="minorHAnsi" w:cs="Times New Roman"/>
          <w:noProof w:val="0"/>
          <w:sz w:val="22"/>
          <w:szCs w:val="22"/>
          <w:lang w:val="fr-FR" w:eastAsia="fr-FR"/>
        </w:rPr>
        <w:t xml:space="preserve">Le titulaire se rémunère exclusivement par les recettes de publicité en démarchant des annonceurs. Le titulaire assume l'entière responsabilité technique et financière des éditions. </w:t>
      </w:r>
    </w:p>
    <w:p w:rsidR="00890074" w:rsidRPr="00991D28" w:rsidRDefault="00890074" w:rsidP="00890074">
      <w:pPr>
        <w:ind w:left="282"/>
        <w:jc w:val="both"/>
        <w:rPr>
          <w:rFonts w:asciiTheme="minorHAnsi" w:hAnsiTheme="minorHAnsi" w:cs="Times New Roman"/>
          <w:bCs/>
          <w:noProof w:val="0"/>
          <w:sz w:val="22"/>
          <w:szCs w:val="22"/>
          <w:lang w:val="fr-FR" w:eastAsia="fr-FR"/>
        </w:rPr>
      </w:pPr>
      <w:r w:rsidRPr="00991D28">
        <w:rPr>
          <w:rFonts w:asciiTheme="minorHAnsi" w:eastAsia="Arial" w:hAnsiTheme="minorHAnsi" w:cs="Times New Roman"/>
          <w:noProof w:val="0"/>
          <w:sz w:val="22"/>
          <w:szCs w:val="22"/>
          <w:lang w:val="fr-FR" w:eastAsia="fr-FR"/>
        </w:rPr>
        <w:t xml:space="preserve">Il prend à sa charge les frais des prestations </w:t>
      </w:r>
      <w:r w:rsidRPr="00991D28">
        <w:rPr>
          <w:rFonts w:asciiTheme="minorHAnsi" w:hAnsiTheme="minorHAnsi" w:cs="Times New Roman"/>
          <w:bCs/>
          <w:noProof w:val="0"/>
          <w:sz w:val="22"/>
          <w:szCs w:val="22"/>
          <w:lang w:val="fr-FR" w:eastAsia="fr-FR"/>
        </w:rPr>
        <w:t>R</w:t>
      </w:r>
      <w:r w:rsidRPr="00991D28">
        <w:rPr>
          <w:rFonts w:asciiTheme="minorHAnsi" w:hAnsiTheme="minorHAnsi" w:cs="Times New Roman"/>
          <w:bCs/>
          <w:noProof w:val="0"/>
          <w:spacing w:val="-1"/>
          <w:sz w:val="22"/>
          <w:szCs w:val="22"/>
          <w:lang w:val="fr-FR" w:eastAsia="fr-FR"/>
        </w:rPr>
        <w:t>é</w:t>
      </w:r>
      <w:r w:rsidRPr="00991D28">
        <w:rPr>
          <w:rFonts w:asciiTheme="minorHAnsi" w:hAnsiTheme="minorHAnsi" w:cs="Times New Roman"/>
          <w:bCs/>
          <w:noProof w:val="0"/>
          <w:sz w:val="22"/>
          <w:szCs w:val="22"/>
          <w:lang w:val="fr-FR" w:eastAsia="fr-FR"/>
        </w:rPr>
        <w:t>g</w:t>
      </w:r>
      <w:r w:rsidRPr="00991D28">
        <w:rPr>
          <w:rFonts w:asciiTheme="minorHAnsi" w:hAnsiTheme="minorHAnsi" w:cs="Times New Roman"/>
          <w:bCs/>
          <w:noProof w:val="0"/>
          <w:spacing w:val="1"/>
          <w:sz w:val="22"/>
          <w:szCs w:val="22"/>
          <w:lang w:val="fr-FR" w:eastAsia="fr-FR"/>
        </w:rPr>
        <w:t>i</w:t>
      </w:r>
      <w:r w:rsidRPr="00991D28">
        <w:rPr>
          <w:rFonts w:asciiTheme="minorHAnsi" w:hAnsiTheme="minorHAnsi" w:cs="Times New Roman"/>
          <w:bCs/>
          <w:noProof w:val="0"/>
          <w:sz w:val="22"/>
          <w:szCs w:val="22"/>
          <w:lang w:val="fr-FR" w:eastAsia="fr-FR"/>
        </w:rPr>
        <w:t>e</w:t>
      </w:r>
      <w:r w:rsidRPr="00991D28">
        <w:rPr>
          <w:rFonts w:asciiTheme="minorHAnsi" w:hAnsiTheme="minorHAnsi" w:cs="Times New Roman"/>
          <w:bCs/>
          <w:noProof w:val="0"/>
          <w:spacing w:val="-4"/>
          <w:sz w:val="22"/>
          <w:szCs w:val="22"/>
          <w:lang w:val="fr-FR" w:eastAsia="fr-FR"/>
        </w:rPr>
        <w:t xml:space="preserve"> </w:t>
      </w:r>
      <w:r w:rsidRPr="00991D28">
        <w:rPr>
          <w:rFonts w:asciiTheme="minorHAnsi" w:hAnsiTheme="minorHAnsi" w:cs="Times New Roman"/>
          <w:bCs/>
          <w:noProof w:val="0"/>
          <w:spacing w:val="1"/>
          <w:sz w:val="22"/>
          <w:szCs w:val="22"/>
          <w:lang w:val="fr-FR" w:eastAsia="fr-FR"/>
        </w:rPr>
        <w:t>publi</w:t>
      </w:r>
      <w:r w:rsidRPr="00991D28">
        <w:rPr>
          <w:rFonts w:asciiTheme="minorHAnsi" w:hAnsiTheme="minorHAnsi" w:cs="Times New Roman"/>
          <w:bCs/>
          <w:noProof w:val="0"/>
          <w:spacing w:val="-1"/>
          <w:sz w:val="22"/>
          <w:szCs w:val="22"/>
          <w:lang w:val="fr-FR" w:eastAsia="fr-FR"/>
        </w:rPr>
        <w:t>c</w:t>
      </w:r>
      <w:r w:rsidRPr="00991D28">
        <w:rPr>
          <w:rFonts w:asciiTheme="minorHAnsi" w:hAnsiTheme="minorHAnsi" w:cs="Times New Roman"/>
          <w:bCs/>
          <w:noProof w:val="0"/>
          <w:spacing w:val="1"/>
          <w:sz w:val="22"/>
          <w:szCs w:val="22"/>
          <w:lang w:val="fr-FR" w:eastAsia="fr-FR"/>
        </w:rPr>
        <w:t>i</w:t>
      </w:r>
      <w:r w:rsidRPr="00991D28">
        <w:rPr>
          <w:rFonts w:asciiTheme="minorHAnsi" w:hAnsiTheme="minorHAnsi" w:cs="Times New Roman"/>
          <w:bCs/>
          <w:noProof w:val="0"/>
          <w:spacing w:val="-1"/>
          <w:sz w:val="22"/>
          <w:szCs w:val="22"/>
          <w:lang w:val="fr-FR" w:eastAsia="fr-FR"/>
        </w:rPr>
        <w:t>t</w:t>
      </w:r>
      <w:r w:rsidRPr="00991D28">
        <w:rPr>
          <w:rFonts w:asciiTheme="minorHAnsi" w:hAnsiTheme="minorHAnsi" w:cs="Times New Roman"/>
          <w:bCs/>
          <w:noProof w:val="0"/>
          <w:sz w:val="22"/>
          <w:szCs w:val="22"/>
          <w:lang w:val="fr-FR" w:eastAsia="fr-FR"/>
        </w:rPr>
        <w:t>a</w:t>
      </w:r>
      <w:r w:rsidRPr="00991D28">
        <w:rPr>
          <w:rFonts w:asciiTheme="minorHAnsi" w:hAnsiTheme="minorHAnsi" w:cs="Times New Roman"/>
          <w:bCs/>
          <w:noProof w:val="0"/>
          <w:spacing w:val="1"/>
          <w:sz w:val="22"/>
          <w:szCs w:val="22"/>
          <w:lang w:val="fr-FR" w:eastAsia="fr-FR"/>
        </w:rPr>
        <w:t>i</w:t>
      </w:r>
      <w:r w:rsidRPr="00991D28">
        <w:rPr>
          <w:rFonts w:asciiTheme="minorHAnsi" w:hAnsiTheme="minorHAnsi" w:cs="Times New Roman"/>
          <w:bCs/>
          <w:noProof w:val="0"/>
          <w:spacing w:val="-1"/>
          <w:sz w:val="22"/>
          <w:szCs w:val="22"/>
          <w:lang w:val="fr-FR" w:eastAsia="fr-FR"/>
        </w:rPr>
        <w:t>r</w:t>
      </w:r>
      <w:r w:rsidRPr="00991D28">
        <w:rPr>
          <w:rFonts w:asciiTheme="minorHAnsi" w:hAnsiTheme="minorHAnsi" w:cs="Times New Roman"/>
          <w:bCs/>
          <w:noProof w:val="0"/>
          <w:sz w:val="22"/>
          <w:szCs w:val="22"/>
          <w:lang w:val="fr-FR" w:eastAsia="fr-FR"/>
        </w:rPr>
        <w:t xml:space="preserve">e, conception, </w:t>
      </w:r>
      <w:r w:rsidRPr="00991D28">
        <w:rPr>
          <w:rFonts w:asciiTheme="minorHAnsi" w:hAnsiTheme="minorHAnsi" w:cs="Times New Roman"/>
          <w:bCs/>
          <w:noProof w:val="0"/>
          <w:spacing w:val="-1"/>
          <w:sz w:val="22"/>
          <w:szCs w:val="22"/>
          <w:lang w:val="fr-FR" w:eastAsia="fr-FR"/>
        </w:rPr>
        <w:t xml:space="preserve">impression et distribution </w:t>
      </w:r>
      <w:r w:rsidRPr="00991D28">
        <w:rPr>
          <w:rFonts w:asciiTheme="minorHAnsi" w:hAnsiTheme="minorHAnsi" w:cs="Times New Roman"/>
          <w:bCs/>
          <w:noProof w:val="0"/>
          <w:spacing w:val="1"/>
          <w:sz w:val="22"/>
          <w:szCs w:val="22"/>
          <w:lang w:val="fr-FR" w:eastAsia="fr-FR"/>
        </w:rPr>
        <w:t>d</w:t>
      </w:r>
      <w:r w:rsidRPr="00991D28">
        <w:rPr>
          <w:rFonts w:asciiTheme="minorHAnsi" w:hAnsiTheme="minorHAnsi" w:cs="Times New Roman"/>
          <w:bCs/>
          <w:noProof w:val="0"/>
          <w:sz w:val="22"/>
          <w:szCs w:val="22"/>
          <w:lang w:val="fr-FR" w:eastAsia="fr-FR"/>
        </w:rPr>
        <w:t xml:space="preserve">u </w:t>
      </w:r>
      <w:r w:rsidRPr="00991D28">
        <w:rPr>
          <w:rFonts w:asciiTheme="minorHAnsi" w:hAnsiTheme="minorHAnsi" w:cs="Times New Roman"/>
          <w:bCs/>
          <w:noProof w:val="0"/>
          <w:spacing w:val="-3"/>
          <w:sz w:val="22"/>
          <w:szCs w:val="22"/>
          <w:lang w:val="fr-FR" w:eastAsia="fr-FR"/>
        </w:rPr>
        <w:t>m</w:t>
      </w:r>
      <w:r w:rsidRPr="00991D28">
        <w:rPr>
          <w:rFonts w:asciiTheme="minorHAnsi" w:hAnsiTheme="minorHAnsi" w:cs="Times New Roman"/>
          <w:bCs/>
          <w:noProof w:val="0"/>
          <w:sz w:val="22"/>
          <w:szCs w:val="22"/>
          <w:lang w:val="fr-FR" w:eastAsia="fr-FR"/>
        </w:rPr>
        <w:t>aga</w:t>
      </w:r>
      <w:r w:rsidRPr="00991D28">
        <w:rPr>
          <w:rFonts w:asciiTheme="minorHAnsi" w:hAnsiTheme="minorHAnsi" w:cs="Times New Roman"/>
          <w:bCs/>
          <w:noProof w:val="0"/>
          <w:spacing w:val="-1"/>
          <w:sz w:val="22"/>
          <w:szCs w:val="22"/>
          <w:lang w:val="fr-FR" w:eastAsia="fr-FR"/>
        </w:rPr>
        <w:t>z</w:t>
      </w:r>
      <w:r w:rsidRPr="00991D28">
        <w:rPr>
          <w:rFonts w:asciiTheme="minorHAnsi" w:hAnsiTheme="minorHAnsi" w:cs="Times New Roman"/>
          <w:bCs/>
          <w:noProof w:val="0"/>
          <w:spacing w:val="1"/>
          <w:sz w:val="22"/>
          <w:szCs w:val="22"/>
          <w:lang w:val="fr-FR" w:eastAsia="fr-FR"/>
        </w:rPr>
        <w:t>in</w:t>
      </w:r>
      <w:r w:rsidRPr="00991D28">
        <w:rPr>
          <w:rFonts w:asciiTheme="minorHAnsi" w:hAnsiTheme="minorHAnsi" w:cs="Times New Roman"/>
          <w:bCs/>
          <w:noProof w:val="0"/>
          <w:sz w:val="22"/>
          <w:szCs w:val="22"/>
          <w:lang w:val="fr-FR" w:eastAsia="fr-FR"/>
        </w:rPr>
        <w:t>e</w:t>
      </w:r>
      <w:r w:rsidRPr="00991D28">
        <w:rPr>
          <w:rFonts w:asciiTheme="minorHAnsi" w:hAnsiTheme="minorHAnsi" w:cs="Times New Roman"/>
          <w:bCs/>
          <w:noProof w:val="0"/>
          <w:spacing w:val="-6"/>
          <w:sz w:val="22"/>
          <w:szCs w:val="22"/>
          <w:lang w:val="fr-FR" w:eastAsia="fr-FR"/>
        </w:rPr>
        <w:t xml:space="preserve"> </w:t>
      </w:r>
      <w:r w:rsidRPr="00991D28">
        <w:rPr>
          <w:rFonts w:asciiTheme="minorHAnsi" w:hAnsiTheme="minorHAnsi" w:cs="Times New Roman"/>
          <w:bCs/>
          <w:noProof w:val="0"/>
          <w:spacing w:val="-3"/>
          <w:sz w:val="22"/>
          <w:szCs w:val="22"/>
          <w:lang w:val="fr-FR" w:eastAsia="fr-FR"/>
        </w:rPr>
        <w:t>m</w:t>
      </w:r>
      <w:r w:rsidRPr="00991D28">
        <w:rPr>
          <w:rFonts w:asciiTheme="minorHAnsi" w:hAnsiTheme="minorHAnsi" w:cs="Times New Roman"/>
          <w:bCs/>
          <w:noProof w:val="0"/>
          <w:spacing w:val="1"/>
          <w:sz w:val="22"/>
          <w:szCs w:val="22"/>
          <w:lang w:val="fr-FR" w:eastAsia="fr-FR"/>
        </w:rPr>
        <w:t>uni</w:t>
      </w:r>
      <w:r w:rsidRPr="00991D28">
        <w:rPr>
          <w:rFonts w:asciiTheme="minorHAnsi" w:hAnsiTheme="minorHAnsi" w:cs="Times New Roman"/>
          <w:bCs/>
          <w:noProof w:val="0"/>
          <w:spacing w:val="-1"/>
          <w:sz w:val="22"/>
          <w:szCs w:val="22"/>
          <w:lang w:val="fr-FR" w:eastAsia="fr-FR"/>
        </w:rPr>
        <w:t>c</w:t>
      </w:r>
      <w:r w:rsidRPr="00991D28">
        <w:rPr>
          <w:rFonts w:asciiTheme="minorHAnsi" w:hAnsiTheme="minorHAnsi" w:cs="Times New Roman"/>
          <w:bCs/>
          <w:noProof w:val="0"/>
          <w:spacing w:val="1"/>
          <w:sz w:val="22"/>
          <w:szCs w:val="22"/>
          <w:lang w:val="fr-FR" w:eastAsia="fr-FR"/>
        </w:rPr>
        <w:t>ip</w:t>
      </w:r>
      <w:r w:rsidRPr="00991D28">
        <w:rPr>
          <w:rFonts w:asciiTheme="minorHAnsi" w:hAnsiTheme="minorHAnsi" w:cs="Times New Roman"/>
          <w:bCs/>
          <w:noProof w:val="0"/>
          <w:sz w:val="22"/>
          <w:szCs w:val="22"/>
          <w:lang w:val="fr-FR" w:eastAsia="fr-FR"/>
        </w:rPr>
        <w:t>a</w:t>
      </w:r>
      <w:r w:rsidRPr="00991D28">
        <w:rPr>
          <w:rFonts w:asciiTheme="minorHAnsi" w:hAnsiTheme="minorHAnsi" w:cs="Times New Roman"/>
          <w:bCs/>
          <w:noProof w:val="0"/>
          <w:spacing w:val="1"/>
          <w:sz w:val="22"/>
          <w:szCs w:val="22"/>
          <w:lang w:val="fr-FR" w:eastAsia="fr-FR"/>
        </w:rPr>
        <w:t>l</w:t>
      </w:r>
      <w:r w:rsidRPr="00991D28">
        <w:rPr>
          <w:rFonts w:asciiTheme="minorHAnsi" w:hAnsiTheme="minorHAnsi" w:cs="Times New Roman"/>
          <w:bCs/>
          <w:noProof w:val="0"/>
          <w:sz w:val="22"/>
          <w:szCs w:val="22"/>
          <w:lang w:val="fr-FR" w:eastAsia="fr-FR"/>
        </w:rPr>
        <w:t>,</w:t>
      </w:r>
      <w:r w:rsidRPr="00991D28">
        <w:rPr>
          <w:rFonts w:asciiTheme="minorHAnsi" w:hAnsiTheme="minorHAnsi" w:cs="Times New Roman"/>
          <w:bCs/>
          <w:noProof w:val="0"/>
          <w:spacing w:val="-9"/>
          <w:sz w:val="22"/>
          <w:szCs w:val="22"/>
          <w:lang w:val="fr-FR" w:eastAsia="fr-FR"/>
        </w:rPr>
        <w:t xml:space="preserve"> </w:t>
      </w:r>
      <w:r w:rsidRPr="00991D28">
        <w:rPr>
          <w:rFonts w:asciiTheme="minorHAnsi" w:hAnsiTheme="minorHAnsi" w:cs="Times New Roman"/>
          <w:bCs/>
          <w:noProof w:val="0"/>
          <w:spacing w:val="1"/>
          <w:sz w:val="22"/>
          <w:szCs w:val="22"/>
          <w:lang w:val="fr-FR" w:eastAsia="fr-FR"/>
        </w:rPr>
        <w:t>du guide des associations</w:t>
      </w:r>
      <w:r w:rsidRPr="00991D28">
        <w:rPr>
          <w:rFonts w:asciiTheme="minorHAnsi" w:hAnsiTheme="minorHAnsi" w:cs="Times New Roman"/>
          <w:bCs/>
          <w:noProof w:val="0"/>
          <w:sz w:val="22"/>
          <w:szCs w:val="22"/>
          <w:lang w:val="fr-FR" w:eastAsia="fr-FR"/>
        </w:rPr>
        <w:t>, de cartons d’invitation, du plan de ville, des agendas  et d’une lettre à thème défini préalablement</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1.6 - Identification des parties</w:t>
      </w:r>
    </w:p>
    <w:p w:rsidR="004B0EF2" w:rsidRPr="00991D28" w:rsidRDefault="004B0EF2">
      <w:pPr>
        <w:pStyle w:val="Titre3"/>
        <w:rPr>
          <w:rFonts w:asciiTheme="minorHAnsi" w:hAnsiTheme="minorHAnsi"/>
          <w:szCs w:val="22"/>
          <w:lang w:val="fr-FR"/>
        </w:rPr>
      </w:pPr>
      <w:r w:rsidRPr="00991D28">
        <w:rPr>
          <w:rFonts w:asciiTheme="minorHAnsi" w:hAnsiTheme="minorHAnsi"/>
          <w:szCs w:val="22"/>
          <w:lang w:val="fr-FR"/>
        </w:rPr>
        <w:t>1.6.1 - Pouvoir adjudicateur - Opérateur économique</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Le marché  est conclu entre un pouvoir adjudicateur et un opérateur économique ou un groupement d’opérateurs économiques.</w:t>
      </w:r>
    </w:p>
    <w:p w:rsidR="004B0EF2" w:rsidRPr="00991D28" w:rsidRDefault="004B0EF2">
      <w:pPr>
        <w:pStyle w:val="Titre3"/>
        <w:rPr>
          <w:rFonts w:asciiTheme="minorHAnsi" w:hAnsiTheme="minorHAnsi"/>
          <w:szCs w:val="22"/>
          <w:lang w:val="fr-FR"/>
        </w:rPr>
      </w:pPr>
      <w:r w:rsidRPr="00991D28">
        <w:rPr>
          <w:rFonts w:asciiTheme="minorHAnsi" w:hAnsiTheme="minorHAnsi"/>
          <w:szCs w:val="22"/>
          <w:lang w:val="fr-FR"/>
        </w:rPr>
        <w:t>1.6.2 - Organisation du pouvoir adjudicateur</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Sans objet.</w:t>
      </w:r>
    </w:p>
    <w:p w:rsidR="004B0EF2" w:rsidRPr="00991D28" w:rsidRDefault="004B0EF2">
      <w:pPr>
        <w:pStyle w:val="Titre3"/>
        <w:rPr>
          <w:rFonts w:asciiTheme="minorHAnsi" w:hAnsiTheme="minorHAnsi"/>
          <w:szCs w:val="22"/>
          <w:lang w:val="fr-FR"/>
        </w:rPr>
      </w:pPr>
      <w:r w:rsidRPr="00991D28">
        <w:rPr>
          <w:rFonts w:asciiTheme="minorHAnsi" w:hAnsiTheme="minorHAnsi"/>
          <w:szCs w:val="22"/>
          <w:lang w:val="fr-FR"/>
        </w:rPr>
        <w:t>1.6.3 - Déclaration de sous-traitance en cours de marché</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Le titulaire est habilité à sous-traiter l'exécution de c</w:t>
      </w:r>
      <w:r w:rsidR="008C50B9" w:rsidRPr="00991D28">
        <w:rPr>
          <w:rFonts w:asciiTheme="minorHAnsi" w:hAnsiTheme="minorHAnsi"/>
          <w:sz w:val="22"/>
          <w:szCs w:val="22"/>
          <w:lang w:val="fr-FR"/>
        </w:rPr>
        <w:t>ertaines parties de son marché.</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L'entreprise sous-traitante devra obligatoirement être acceptée et ses conditions de paiement agréées par le pouvoir adjudicateur.</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lastRenderedPageBreak/>
        <w:t>Pour chaque sous-traitant présenté pendant l'exécution du marché, le titulaire joint, en sus du projet d'acte spécial ou d'avenant :</w:t>
      </w:r>
    </w:p>
    <w:p w:rsidR="004B0EF2" w:rsidRPr="00991D28" w:rsidRDefault="004B0EF2">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45"/>
          <w:tab w:val="left" w:pos="56"/>
          <w:tab w:val="left" w:pos="68"/>
          <w:tab w:val="left" w:pos="79"/>
          <w:tab w:val="left" w:pos="90"/>
          <w:tab w:val="left" w:pos="102"/>
          <w:tab w:val="left" w:pos="113"/>
          <w:tab w:val="left" w:pos="124"/>
          <w:tab w:val="left" w:pos="136"/>
          <w:tab w:val="left" w:pos="147"/>
          <w:tab w:val="left" w:pos="158"/>
          <w:tab w:val="left" w:pos="226"/>
          <w:tab w:val="left" w:pos="340"/>
        </w:tabs>
        <w:rPr>
          <w:rFonts w:asciiTheme="minorHAnsi" w:hAnsiTheme="minorHAnsi"/>
          <w:sz w:val="22"/>
          <w:szCs w:val="22"/>
          <w:lang w:val="fr-FR"/>
        </w:rPr>
      </w:pPr>
      <w:r w:rsidRPr="00991D28">
        <w:rPr>
          <w:rFonts w:asciiTheme="minorHAnsi" w:hAnsiTheme="minorHAnsi"/>
          <w:sz w:val="22"/>
          <w:szCs w:val="22"/>
          <w:lang w:val="fr-FR"/>
        </w:rPr>
        <w:t>une attestation sur l'honneur du sous-traitant par laquelle il affirme qu'il ne tombe pas (ou que la société pour laquelle il intervient ne tombe pas) sous le coup des interdictions énumérées à l'article 43 du code des marchés publics concernant les liquidations, faillites personnelles, les infractions au code général des impôts, les interdictions d'ordre législatif, réglementaire ou de justice ;</w:t>
      </w:r>
    </w:p>
    <w:p w:rsidR="004B0EF2" w:rsidRPr="00991D28" w:rsidRDefault="004B0EF2">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45"/>
          <w:tab w:val="left" w:pos="56"/>
          <w:tab w:val="left" w:pos="68"/>
          <w:tab w:val="left" w:pos="79"/>
          <w:tab w:val="left" w:pos="90"/>
          <w:tab w:val="left" w:pos="102"/>
          <w:tab w:val="left" w:pos="113"/>
          <w:tab w:val="left" w:pos="124"/>
          <w:tab w:val="left" w:pos="136"/>
          <w:tab w:val="left" w:pos="147"/>
          <w:tab w:val="left" w:pos="158"/>
          <w:tab w:val="left" w:pos="226"/>
          <w:tab w:val="left" w:pos="340"/>
        </w:tabs>
        <w:rPr>
          <w:rFonts w:asciiTheme="minorHAnsi" w:hAnsiTheme="minorHAnsi"/>
          <w:sz w:val="22"/>
          <w:szCs w:val="22"/>
          <w:lang w:val="fr-FR"/>
        </w:rPr>
      </w:pPr>
      <w:r w:rsidRPr="00991D28">
        <w:rPr>
          <w:rFonts w:asciiTheme="minorHAnsi" w:hAnsiTheme="minorHAnsi"/>
          <w:sz w:val="22"/>
          <w:szCs w:val="22"/>
          <w:lang w:val="fr-FR"/>
        </w:rPr>
        <w:t>une attestation sur l'honneur du sous-traitant indiquant qu'il n'a pas fait l'objet, au cours des cinq dernières années, d'une condamnation inscrite au bulletin n° 2 du casier judiciaire pour les infractions visées aux articles L. 8221-1, L. 8231-1, L. 8241-1 et L. 8251-1 du Code du travail ;</w:t>
      </w:r>
    </w:p>
    <w:p w:rsidR="004B0EF2" w:rsidRPr="00991D28" w:rsidRDefault="004B0EF2">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45"/>
          <w:tab w:val="left" w:pos="56"/>
          <w:tab w:val="left" w:pos="68"/>
          <w:tab w:val="left" w:pos="79"/>
          <w:tab w:val="left" w:pos="90"/>
          <w:tab w:val="left" w:pos="102"/>
          <w:tab w:val="left" w:pos="113"/>
          <w:tab w:val="left" w:pos="124"/>
          <w:tab w:val="left" w:pos="136"/>
          <w:tab w:val="left" w:pos="147"/>
          <w:tab w:val="left" w:pos="158"/>
          <w:tab w:val="left" w:pos="226"/>
          <w:tab w:val="left" w:pos="340"/>
        </w:tabs>
        <w:rPr>
          <w:rFonts w:asciiTheme="minorHAnsi" w:hAnsiTheme="minorHAnsi"/>
          <w:sz w:val="22"/>
          <w:szCs w:val="22"/>
          <w:lang w:val="fr-FR"/>
        </w:rPr>
      </w:pPr>
      <w:r w:rsidRPr="00991D28">
        <w:rPr>
          <w:rFonts w:asciiTheme="minorHAnsi" w:hAnsiTheme="minorHAnsi"/>
          <w:sz w:val="22"/>
          <w:szCs w:val="22"/>
          <w:lang w:val="fr-FR"/>
        </w:rPr>
        <w:t>une attestation sur l'honneur du sous-traitant indiquant qu'il est en règle au regard des articles L. 5212-2, L. 5212-5 et L. 5212-9 du code du travail concernant l’emploi des travailleurs handicapés.</w:t>
      </w:r>
    </w:p>
    <w:p w:rsidR="004B0EF2" w:rsidRPr="00991D28" w:rsidRDefault="004B0EF2">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45"/>
          <w:tab w:val="left" w:pos="56"/>
          <w:tab w:val="left" w:pos="68"/>
          <w:tab w:val="left" w:pos="79"/>
          <w:tab w:val="left" w:pos="90"/>
          <w:tab w:val="left" w:pos="102"/>
          <w:tab w:val="left" w:pos="113"/>
          <w:tab w:val="left" w:pos="124"/>
          <w:tab w:val="left" w:pos="136"/>
          <w:tab w:val="left" w:pos="147"/>
          <w:tab w:val="left" w:pos="158"/>
          <w:tab w:val="left" w:pos="226"/>
          <w:tab w:val="left" w:pos="340"/>
        </w:tabs>
        <w:rPr>
          <w:rFonts w:asciiTheme="minorHAnsi" w:hAnsiTheme="minorHAnsi"/>
          <w:sz w:val="22"/>
          <w:szCs w:val="22"/>
          <w:lang w:val="fr-FR"/>
        </w:rPr>
      </w:pPr>
      <w:r w:rsidRPr="00991D28">
        <w:rPr>
          <w:rFonts w:asciiTheme="minorHAnsi" w:hAnsiTheme="minorHAnsi"/>
          <w:sz w:val="22"/>
          <w:szCs w:val="22"/>
          <w:lang w:val="fr-FR"/>
        </w:rPr>
        <w:t>les justifications des capacités professionnelles et financières du sous-traitant.</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1.7 - Forme des notifications des décisions ou des informations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Les décisions ou informations du pouvoir adjudicateur sont notifiées directement au titulaire contre récépissé.</w:t>
      </w:r>
    </w:p>
    <w:p w:rsidR="004B0EF2" w:rsidRPr="00991D28" w:rsidRDefault="004B0EF2">
      <w:pPr>
        <w:pStyle w:val="Texte2"/>
        <w:tabs>
          <w:tab w:val="clear" w:pos="5670"/>
          <w:tab w:val="clear" w:pos="6804"/>
          <w:tab w:val="clear" w:pos="7938"/>
          <w:tab w:val="clear" w:pos="9072"/>
          <w:tab w:val="clear" w:pos="10206"/>
          <w:tab w:val="clear" w:pos="11340"/>
          <w:tab w:val="clear" w:pos="12474"/>
          <w:tab w:val="clear" w:pos="13608"/>
          <w:tab w:val="clear" w:pos="14742"/>
          <w:tab w:val="clear" w:pos="15876"/>
          <w:tab w:val="left" w:pos="5187"/>
        </w:tabs>
        <w:rPr>
          <w:rFonts w:asciiTheme="minorHAnsi" w:hAnsiTheme="minorHAnsi"/>
          <w:sz w:val="22"/>
          <w:szCs w:val="22"/>
          <w:lang w:val="fr-FR"/>
        </w:rPr>
      </w:pPr>
      <w:r w:rsidRPr="00991D28">
        <w:rPr>
          <w:rFonts w:asciiTheme="minorHAnsi" w:hAnsiTheme="minorHAnsi"/>
          <w:sz w:val="22"/>
          <w:szCs w:val="22"/>
          <w:lang w:val="fr-FR"/>
        </w:rPr>
        <w:t>La notification est faite à l’adresse du titulaire mentionnée dans les documents particuliers du marché ou, à défaut, à son siège social.</w:t>
      </w:r>
    </w:p>
    <w:p w:rsidR="004B0EF2" w:rsidRPr="00991D28" w:rsidRDefault="004B0EF2">
      <w:pPr>
        <w:pStyle w:val="Titre1"/>
        <w:rPr>
          <w:rFonts w:asciiTheme="minorHAnsi" w:hAnsiTheme="minorHAnsi"/>
          <w:sz w:val="22"/>
          <w:szCs w:val="22"/>
          <w:lang w:val="fr-FR"/>
        </w:rPr>
      </w:pPr>
      <w:r w:rsidRPr="00991D28">
        <w:rPr>
          <w:rFonts w:asciiTheme="minorHAnsi" w:hAnsiTheme="minorHAnsi"/>
          <w:sz w:val="22"/>
          <w:szCs w:val="22"/>
          <w:lang w:val="fr-FR"/>
        </w:rPr>
        <w:t>Article 2 - Documents contractuels</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 xml:space="preserve">Le marché est constitué par les éléments contractuels énumérés ci-dessous, par ordre de priorité décroissante : </w:t>
      </w:r>
    </w:p>
    <w:p w:rsidR="004B0EF2" w:rsidRPr="00991D28" w:rsidRDefault="004B0EF2">
      <w:pPr>
        <w:pStyle w:val="Liste1"/>
        <w:numPr>
          <w:ilvl w:val="0"/>
          <w:numId w:val="11"/>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644"/>
        </w:tabs>
        <w:rPr>
          <w:rFonts w:asciiTheme="minorHAnsi" w:hAnsiTheme="minorHAnsi"/>
          <w:sz w:val="22"/>
          <w:szCs w:val="22"/>
          <w:lang w:val="fr-FR"/>
        </w:rPr>
      </w:pPr>
      <w:r w:rsidRPr="00991D28">
        <w:rPr>
          <w:rFonts w:asciiTheme="minorHAnsi" w:hAnsiTheme="minorHAnsi"/>
          <w:sz w:val="22"/>
          <w:szCs w:val="22"/>
          <w:lang w:val="fr-FR"/>
        </w:rPr>
        <w:t>l'acte d'engagement et ses annexes ;</w:t>
      </w:r>
    </w:p>
    <w:p w:rsidR="004B0EF2" w:rsidRPr="00991D28" w:rsidRDefault="004B0EF2">
      <w:pPr>
        <w:pStyle w:val="Liste1"/>
        <w:numPr>
          <w:ilvl w:val="0"/>
          <w:numId w:val="11"/>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644"/>
        </w:tabs>
        <w:rPr>
          <w:rFonts w:asciiTheme="minorHAnsi" w:hAnsiTheme="minorHAnsi"/>
          <w:sz w:val="22"/>
          <w:szCs w:val="22"/>
          <w:lang w:val="fr-FR"/>
        </w:rPr>
      </w:pPr>
      <w:r w:rsidRPr="00991D28">
        <w:rPr>
          <w:rFonts w:asciiTheme="minorHAnsi" w:hAnsiTheme="minorHAnsi"/>
          <w:sz w:val="22"/>
          <w:szCs w:val="22"/>
          <w:lang w:val="fr-FR"/>
        </w:rPr>
        <w:t>le cahier des clauses administratives particulières dont l'exemplaire conservé dans les archives de l'administration fait seul foi ;</w:t>
      </w:r>
    </w:p>
    <w:p w:rsidR="004B0EF2" w:rsidRPr="00991D28" w:rsidRDefault="004B0EF2">
      <w:pPr>
        <w:pStyle w:val="Liste1"/>
        <w:numPr>
          <w:ilvl w:val="0"/>
          <w:numId w:val="11"/>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644"/>
          <w:tab w:val="left" w:pos="1360"/>
        </w:tabs>
        <w:rPr>
          <w:rFonts w:asciiTheme="minorHAnsi" w:hAnsiTheme="minorHAnsi"/>
          <w:sz w:val="22"/>
          <w:szCs w:val="22"/>
          <w:lang w:val="fr-FR"/>
        </w:rPr>
      </w:pPr>
      <w:r w:rsidRPr="00991D28">
        <w:rPr>
          <w:rFonts w:asciiTheme="minorHAnsi" w:hAnsiTheme="minorHAnsi"/>
          <w:sz w:val="22"/>
          <w:szCs w:val="22"/>
          <w:lang w:val="fr-FR"/>
        </w:rPr>
        <w:t>le cahier des clauses techniques particulières (CCTP) ;</w:t>
      </w:r>
    </w:p>
    <w:p w:rsidR="004B0EF2" w:rsidRPr="00991D28" w:rsidRDefault="004B0EF2">
      <w:pPr>
        <w:pStyle w:val="Liste1"/>
        <w:numPr>
          <w:ilvl w:val="0"/>
          <w:numId w:val="11"/>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644"/>
        </w:tabs>
        <w:rPr>
          <w:rFonts w:asciiTheme="minorHAnsi" w:hAnsiTheme="minorHAnsi"/>
          <w:sz w:val="22"/>
          <w:szCs w:val="22"/>
          <w:lang w:val="fr-FR"/>
        </w:rPr>
      </w:pPr>
      <w:r w:rsidRPr="00991D28">
        <w:rPr>
          <w:rFonts w:asciiTheme="minorHAnsi" w:hAnsiTheme="minorHAnsi"/>
          <w:sz w:val="22"/>
          <w:szCs w:val="22"/>
          <w:lang w:val="fr-FR"/>
        </w:rPr>
        <w:t>le Cahier des Clauses Administratives Générales  applicable aux marchés publics de fournitures courantes et de services annexé à l'arrêté du 19 janvier 2009 publié au JORF du 19 mars 2009 (C.C.A.G FCS).</w:t>
      </w:r>
    </w:p>
    <w:p w:rsidR="004B0EF2" w:rsidRPr="00991D28" w:rsidRDefault="004B0EF2">
      <w:pPr>
        <w:pStyle w:val="Liste1"/>
        <w:numPr>
          <w:ilvl w:val="0"/>
          <w:numId w:val="11"/>
        </w:numPr>
        <w:tabs>
          <w:tab w:val="clear" w:pos="1474"/>
          <w:tab w:val="clear" w:pos="1587"/>
          <w:tab w:val="clear" w:pos="3402"/>
          <w:tab w:val="clear" w:pos="4536"/>
          <w:tab w:val="clear" w:pos="5670"/>
          <w:tab w:val="clear" w:pos="6804"/>
          <w:tab w:val="clear" w:pos="7938"/>
          <w:tab w:val="clear" w:pos="9072"/>
          <w:tab w:val="clear" w:pos="10206"/>
          <w:tab w:val="clear" w:pos="11340"/>
          <w:tab w:val="clear" w:pos="12474"/>
          <w:tab w:val="clear" w:pos="13608"/>
          <w:tab w:val="left" w:pos="644"/>
          <w:tab w:val="left" w:pos="3061"/>
        </w:tabs>
        <w:rPr>
          <w:rFonts w:asciiTheme="minorHAnsi" w:hAnsiTheme="minorHAnsi"/>
          <w:sz w:val="22"/>
          <w:szCs w:val="22"/>
          <w:lang w:val="fr-FR"/>
        </w:rPr>
      </w:pPr>
      <w:r w:rsidRPr="00991D28">
        <w:rPr>
          <w:rFonts w:asciiTheme="minorHAnsi" w:hAnsiTheme="minorHAnsi"/>
          <w:sz w:val="22"/>
          <w:szCs w:val="22"/>
          <w:lang w:val="fr-FR"/>
        </w:rPr>
        <w:t>l’offre technique du titulaire.</w:t>
      </w:r>
    </w:p>
    <w:p w:rsidR="004B0EF2" w:rsidRPr="00991D28" w:rsidRDefault="004B0EF2">
      <w:pPr>
        <w:pStyle w:val="Titre1"/>
        <w:rPr>
          <w:rFonts w:asciiTheme="minorHAnsi" w:hAnsiTheme="minorHAnsi"/>
          <w:sz w:val="22"/>
          <w:szCs w:val="22"/>
          <w:lang w:val="fr-FR"/>
        </w:rPr>
      </w:pPr>
      <w:r w:rsidRPr="00991D28">
        <w:rPr>
          <w:rFonts w:asciiTheme="minorHAnsi" w:hAnsiTheme="minorHAnsi"/>
          <w:sz w:val="22"/>
          <w:szCs w:val="22"/>
          <w:lang w:val="fr-FR"/>
        </w:rPr>
        <w:t>Article 3 - Délai d'exécution - Pénalités - Prime d'avance</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3.1 - Délai d'exécution</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Les stipulations relatives aux délais d'exécution sont pré</w:t>
      </w:r>
      <w:r w:rsidR="001A4D81" w:rsidRPr="00991D28">
        <w:rPr>
          <w:rFonts w:asciiTheme="minorHAnsi" w:hAnsiTheme="minorHAnsi"/>
          <w:sz w:val="22"/>
          <w:szCs w:val="22"/>
          <w:lang w:val="fr-FR"/>
        </w:rPr>
        <w:t>cisées dans l'acte d'engagement :</w:t>
      </w:r>
    </w:p>
    <w:p w:rsidR="001A4D81" w:rsidRPr="00991D28" w:rsidRDefault="001A4D81" w:rsidP="001A4D81">
      <w:pPr>
        <w:ind w:left="284" w:right="65"/>
        <w:jc w:val="both"/>
        <w:rPr>
          <w:rFonts w:asciiTheme="minorHAnsi" w:eastAsia="Arial Narrow" w:hAnsiTheme="minorHAnsi" w:cs="Times New Roman"/>
          <w:noProof w:val="0"/>
          <w:spacing w:val="7"/>
          <w:sz w:val="22"/>
          <w:szCs w:val="22"/>
          <w:lang w:val="fr-FR" w:eastAsia="fr-FR"/>
        </w:rPr>
      </w:pPr>
      <w:r w:rsidRPr="00991D28">
        <w:rPr>
          <w:rFonts w:asciiTheme="minorHAnsi" w:eastAsia="Arial Narrow" w:hAnsiTheme="minorHAnsi" w:cs="Times New Roman"/>
          <w:noProof w:val="0"/>
          <w:sz w:val="22"/>
          <w:szCs w:val="22"/>
          <w:lang w:val="fr-FR" w:eastAsia="fr-FR"/>
        </w:rPr>
        <w:t>Un</w:t>
      </w:r>
      <w:r w:rsidRPr="00991D28">
        <w:rPr>
          <w:rFonts w:asciiTheme="minorHAnsi" w:eastAsia="Arial Narrow" w:hAnsiTheme="minorHAnsi" w:cs="Times New Roman"/>
          <w:noProof w:val="0"/>
          <w:spacing w:val="13"/>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p</w:t>
      </w:r>
      <w:r w:rsidRPr="00991D28">
        <w:rPr>
          <w:rFonts w:asciiTheme="minorHAnsi" w:eastAsia="Arial Narrow" w:hAnsiTheme="minorHAnsi" w:cs="Times New Roman"/>
          <w:noProof w:val="0"/>
          <w:spacing w:val="-1"/>
          <w:sz w:val="22"/>
          <w:szCs w:val="22"/>
          <w:lang w:val="fr-FR" w:eastAsia="fr-FR"/>
        </w:rPr>
        <w:t>la</w:t>
      </w:r>
      <w:r w:rsidRPr="00991D28">
        <w:rPr>
          <w:rFonts w:asciiTheme="minorHAnsi" w:eastAsia="Arial Narrow" w:hAnsiTheme="minorHAnsi" w:cs="Times New Roman"/>
          <w:noProof w:val="0"/>
          <w:spacing w:val="1"/>
          <w:sz w:val="22"/>
          <w:szCs w:val="22"/>
          <w:lang w:val="fr-FR" w:eastAsia="fr-FR"/>
        </w:rPr>
        <w:t>nn</w:t>
      </w:r>
      <w:r w:rsidRPr="00991D28">
        <w:rPr>
          <w:rFonts w:asciiTheme="minorHAnsi" w:eastAsia="Arial Narrow" w:hAnsiTheme="minorHAnsi" w:cs="Times New Roman"/>
          <w:noProof w:val="0"/>
          <w:spacing w:val="-1"/>
          <w:sz w:val="22"/>
          <w:szCs w:val="22"/>
          <w:lang w:val="fr-FR" w:eastAsia="fr-FR"/>
        </w:rPr>
        <w:t>in</w:t>
      </w:r>
      <w:r w:rsidRPr="00991D28">
        <w:rPr>
          <w:rFonts w:asciiTheme="minorHAnsi" w:eastAsia="Arial Narrow" w:hAnsiTheme="minorHAnsi" w:cs="Times New Roman"/>
          <w:noProof w:val="0"/>
          <w:sz w:val="22"/>
          <w:szCs w:val="22"/>
          <w:lang w:val="fr-FR" w:eastAsia="fr-FR"/>
        </w:rPr>
        <w:t>g</w:t>
      </w:r>
      <w:r w:rsidRPr="00991D28">
        <w:rPr>
          <w:rFonts w:asciiTheme="minorHAnsi" w:eastAsia="Arial Narrow" w:hAnsiTheme="minorHAnsi" w:cs="Times New Roman"/>
          <w:noProof w:val="0"/>
          <w:spacing w:val="6"/>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p</w:t>
      </w:r>
      <w:r w:rsidRPr="00991D28">
        <w:rPr>
          <w:rFonts w:asciiTheme="minorHAnsi" w:eastAsia="Arial Narrow" w:hAnsiTheme="minorHAnsi" w:cs="Times New Roman"/>
          <w:noProof w:val="0"/>
          <w:spacing w:val="-1"/>
          <w:sz w:val="22"/>
          <w:szCs w:val="22"/>
          <w:lang w:val="fr-FR" w:eastAsia="fr-FR"/>
        </w:rPr>
        <w:t>r</w:t>
      </w:r>
      <w:r w:rsidRPr="00991D28">
        <w:rPr>
          <w:rFonts w:asciiTheme="minorHAnsi" w:eastAsia="Arial Narrow" w:hAnsiTheme="minorHAnsi" w:cs="Times New Roman"/>
          <w:noProof w:val="0"/>
          <w:spacing w:val="1"/>
          <w:sz w:val="22"/>
          <w:szCs w:val="22"/>
          <w:lang w:val="fr-FR" w:eastAsia="fr-FR"/>
        </w:rPr>
        <w:t>é</w:t>
      </w:r>
      <w:r w:rsidRPr="00991D28">
        <w:rPr>
          <w:rFonts w:asciiTheme="minorHAnsi" w:eastAsia="Arial Narrow" w:hAnsiTheme="minorHAnsi" w:cs="Times New Roman"/>
          <w:noProof w:val="0"/>
          <w:sz w:val="22"/>
          <w:szCs w:val="22"/>
          <w:lang w:val="fr-FR" w:eastAsia="fr-FR"/>
        </w:rPr>
        <w:t>v</w:t>
      </w:r>
      <w:r w:rsidRPr="00991D28">
        <w:rPr>
          <w:rFonts w:asciiTheme="minorHAnsi" w:eastAsia="Arial Narrow" w:hAnsiTheme="minorHAnsi" w:cs="Times New Roman"/>
          <w:noProof w:val="0"/>
          <w:spacing w:val="-1"/>
          <w:sz w:val="22"/>
          <w:szCs w:val="22"/>
          <w:lang w:val="fr-FR" w:eastAsia="fr-FR"/>
        </w:rPr>
        <w:t>i</w:t>
      </w:r>
      <w:r w:rsidRPr="00991D28">
        <w:rPr>
          <w:rFonts w:asciiTheme="minorHAnsi" w:eastAsia="Arial Narrow" w:hAnsiTheme="minorHAnsi" w:cs="Times New Roman"/>
          <w:noProof w:val="0"/>
          <w:sz w:val="22"/>
          <w:szCs w:val="22"/>
          <w:lang w:val="fr-FR" w:eastAsia="fr-FR"/>
        </w:rPr>
        <w:t>s</w:t>
      </w:r>
      <w:r w:rsidRPr="00991D28">
        <w:rPr>
          <w:rFonts w:asciiTheme="minorHAnsi" w:eastAsia="Arial Narrow" w:hAnsiTheme="minorHAnsi" w:cs="Times New Roman"/>
          <w:noProof w:val="0"/>
          <w:spacing w:val="-1"/>
          <w:sz w:val="22"/>
          <w:szCs w:val="22"/>
          <w:lang w:val="fr-FR" w:eastAsia="fr-FR"/>
        </w:rPr>
        <w:t>i</w:t>
      </w:r>
      <w:r w:rsidRPr="00991D28">
        <w:rPr>
          <w:rFonts w:asciiTheme="minorHAnsi" w:eastAsia="Arial Narrow" w:hAnsiTheme="minorHAnsi" w:cs="Times New Roman"/>
          <w:noProof w:val="0"/>
          <w:spacing w:val="1"/>
          <w:sz w:val="22"/>
          <w:szCs w:val="22"/>
          <w:lang w:val="fr-FR" w:eastAsia="fr-FR"/>
        </w:rPr>
        <w:t>o</w:t>
      </w:r>
      <w:r w:rsidRPr="00991D28">
        <w:rPr>
          <w:rFonts w:asciiTheme="minorHAnsi" w:eastAsia="Arial Narrow" w:hAnsiTheme="minorHAnsi" w:cs="Times New Roman"/>
          <w:noProof w:val="0"/>
          <w:spacing w:val="-1"/>
          <w:sz w:val="22"/>
          <w:szCs w:val="22"/>
          <w:lang w:val="fr-FR" w:eastAsia="fr-FR"/>
        </w:rPr>
        <w:t>n</w:t>
      </w:r>
      <w:r w:rsidRPr="00991D28">
        <w:rPr>
          <w:rFonts w:asciiTheme="minorHAnsi" w:eastAsia="Arial Narrow" w:hAnsiTheme="minorHAnsi" w:cs="Times New Roman"/>
          <w:noProof w:val="0"/>
          <w:spacing w:val="1"/>
          <w:sz w:val="22"/>
          <w:szCs w:val="22"/>
          <w:lang w:val="fr-FR" w:eastAsia="fr-FR"/>
        </w:rPr>
        <w:t>ne</w:t>
      </w:r>
      <w:r w:rsidRPr="00991D28">
        <w:rPr>
          <w:rFonts w:asciiTheme="minorHAnsi" w:eastAsia="Arial Narrow" w:hAnsiTheme="minorHAnsi" w:cs="Times New Roman"/>
          <w:noProof w:val="0"/>
          <w:sz w:val="22"/>
          <w:szCs w:val="22"/>
          <w:lang w:val="fr-FR" w:eastAsia="fr-FR"/>
        </w:rPr>
        <w:t>l</w:t>
      </w:r>
      <w:r w:rsidRPr="00991D28">
        <w:rPr>
          <w:rFonts w:asciiTheme="minorHAnsi" w:eastAsia="Arial Narrow" w:hAnsiTheme="minorHAnsi" w:cs="Times New Roman"/>
          <w:noProof w:val="0"/>
          <w:spacing w:val="3"/>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pacing w:val="1"/>
          <w:sz w:val="22"/>
          <w:szCs w:val="22"/>
          <w:lang w:val="fr-FR" w:eastAsia="fr-FR"/>
        </w:rPr>
        <w:t>nn</w:t>
      </w:r>
      <w:r w:rsidRPr="00991D28">
        <w:rPr>
          <w:rFonts w:asciiTheme="minorHAnsi" w:eastAsia="Arial Narrow" w:hAnsiTheme="minorHAnsi" w:cs="Times New Roman"/>
          <w:noProof w:val="0"/>
          <w:spacing w:val="-1"/>
          <w:sz w:val="22"/>
          <w:szCs w:val="22"/>
          <w:lang w:val="fr-FR" w:eastAsia="fr-FR"/>
        </w:rPr>
        <w:t>u</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z w:val="22"/>
          <w:szCs w:val="22"/>
          <w:lang w:val="fr-FR" w:eastAsia="fr-FR"/>
        </w:rPr>
        <w:t>l</w:t>
      </w:r>
      <w:r w:rsidRPr="00991D28">
        <w:rPr>
          <w:rFonts w:asciiTheme="minorHAnsi" w:eastAsia="Arial Narrow" w:hAnsiTheme="minorHAnsi" w:cs="Times New Roman"/>
          <w:noProof w:val="0"/>
          <w:spacing w:val="8"/>
          <w:sz w:val="22"/>
          <w:szCs w:val="22"/>
          <w:lang w:val="fr-FR" w:eastAsia="fr-FR"/>
        </w:rPr>
        <w:t xml:space="preserve"> </w:t>
      </w:r>
      <w:r w:rsidRPr="00991D28">
        <w:rPr>
          <w:rFonts w:asciiTheme="minorHAnsi" w:eastAsia="Arial Narrow" w:hAnsiTheme="minorHAnsi" w:cs="Times New Roman"/>
          <w:noProof w:val="0"/>
          <w:sz w:val="22"/>
          <w:szCs w:val="22"/>
          <w:lang w:val="fr-FR" w:eastAsia="fr-FR"/>
        </w:rPr>
        <w:t>s</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pacing w:val="-1"/>
          <w:sz w:val="22"/>
          <w:szCs w:val="22"/>
          <w:lang w:val="fr-FR" w:eastAsia="fr-FR"/>
        </w:rPr>
        <w:t>r</w:t>
      </w:r>
      <w:r w:rsidRPr="00991D28">
        <w:rPr>
          <w:rFonts w:asciiTheme="minorHAnsi" w:eastAsia="Arial Narrow" w:hAnsiTheme="minorHAnsi" w:cs="Times New Roman"/>
          <w:noProof w:val="0"/>
          <w:sz w:val="22"/>
          <w:szCs w:val="22"/>
          <w:lang w:val="fr-FR" w:eastAsia="fr-FR"/>
        </w:rPr>
        <w:t>a</w:t>
      </w:r>
      <w:r w:rsidRPr="00991D28">
        <w:rPr>
          <w:rFonts w:asciiTheme="minorHAnsi" w:eastAsia="Arial Narrow" w:hAnsiTheme="minorHAnsi" w:cs="Times New Roman"/>
          <w:noProof w:val="0"/>
          <w:spacing w:val="7"/>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é</w:t>
      </w:r>
      <w:r w:rsidRPr="00991D28">
        <w:rPr>
          <w:rFonts w:asciiTheme="minorHAnsi" w:eastAsia="Arial Narrow" w:hAnsiTheme="minorHAnsi" w:cs="Times New Roman"/>
          <w:noProof w:val="0"/>
          <w:sz w:val="22"/>
          <w:szCs w:val="22"/>
          <w:lang w:val="fr-FR" w:eastAsia="fr-FR"/>
        </w:rPr>
        <w:t>t</w:t>
      </w:r>
      <w:r w:rsidRPr="00991D28">
        <w:rPr>
          <w:rFonts w:asciiTheme="minorHAnsi" w:eastAsia="Arial Narrow" w:hAnsiTheme="minorHAnsi" w:cs="Times New Roman"/>
          <w:noProof w:val="0"/>
          <w:spacing w:val="1"/>
          <w:sz w:val="22"/>
          <w:szCs w:val="22"/>
          <w:lang w:val="fr-FR" w:eastAsia="fr-FR"/>
        </w:rPr>
        <w:t>ab</w:t>
      </w:r>
      <w:r w:rsidRPr="00991D28">
        <w:rPr>
          <w:rFonts w:asciiTheme="minorHAnsi" w:eastAsia="Arial Narrow" w:hAnsiTheme="minorHAnsi" w:cs="Times New Roman"/>
          <w:noProof w:val="0"/>
          <w:spacing w:val="-1"/>
          <w:sz w:val="22"/>
          <w:szCs w:val="22"/>
          <w:lang w:val="fr-FR" w:eastAsia="fr-FR"/>
        </w:rPr>
        <w:t>l</w:t>
      </w:r>
      <w:r w:rsidRPr="00991D28">
        <w:rPr>
          <w:rFonts w:asciiTheme="minorHAnsi" w:eastAsia="Arial Narrow" w:hAnsiTheme="minorHAnsi" w:cs="Times New Roman"/>
          <w:noProof w:val="0"/>
          <w:sz w:val="22"/>
          <w:szCs w:val="22"/>
          <w:lang w:val="fr-FR" w:eastAsia="fr-FR"/>
        </w:rPr>
        <w:t>i</w:t>
      </w:r>
      <w:r w:rsidRPr="00991D28">
        <w:rPr>
          <w:rFonts w:asciiTheme="minorHAnsi" w:eastAsia="Arial Narrow" w:hAnsiTheme="minorHAnsi" w:cs="Times New Roman"/>
          <w:noProof w:val="0"/>
          <w:spacing w:val="8"/>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p</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z w:val="22"/>
          <w:szCs w:val="22"/>
          <w:lang w:val="fr-FR" w:eastAsia="fr-FR"/>
        </w:rPr>
        <w:t>r</w:t>
      </w:r>
      <w:r w:rsidRPr="00991D28">
        <w:rPr>
          <w:rFonts w:asciiTheme="minorHAnsi" w:eastAsia="Arial Narrow" w:hAnsiTheme="minorHAnsi" w:cs="Times New Roman"/>
          <w:noProof w:val="0"/>
          <w:spacing w:val="11"/>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l</w:t>
      </w:r>
      <w:r w:rsidRPr="00991D28">
        <w:rPr>
          <w:rFonts w:asciiTheme="minorHAnsi" w:eastAsia="Arial Narrow" w:hAnsiTheme="minorHAnsi" w:cs="Times New Roman"/>
          <w:noProof w:val="0"/>
          <w:sz w:val="22"/>
          <w:szCs w:val="22"/>
          <w:lang w:val="fr-FR" w:eastAsia="fr-FR"/>
        </w:rPr>
        <w:t>a</w:t>
      </w:r>
      <w:r w:rsidRPr="00991D28">
        <w:rPr>
          <w:rFonts w:asciiTheme="minorHAnsi" w:eastAsia="Arial Narrow" w:hAnsiTheme="minorHAnsi" w:cs="Times New Roman"/>
          <w:noProof w:val="0"/>
          <w:spacing w:val="13"/>
          <w:sz w:val="22"/>
          <w:szCs w:val="22"/>
          <w:lang w:val="fr-FR" w:eastAsia="fr-FR"/>
        </w:rPr>
        <w:t xml:space="preserve"> </w:t>
      </w:r>
      <w:r w:rsidRPr="00991D28">
        <w:rPr>
          <w:rFonts w:asciiTheme="minorHAnsi" w:eastAsia="Arial Narrow" w:hAnsiTheme="minorHAnsi" w:cs="Times New Roman"/>
          <w:noProof w:val="0"/>
          <w:sz w:val="22"/>
          <w:szCs w:val="22"/>
          <w:lang w:val="fr-FR" w:eastAsia="fr-FR"/>
        </w:rPr>
        <w:t>v</w:t>
      </w:r>
      <w:r w:rsidRPr="00991D28">
        <w:rPr>
          <w:rFonts w:asciiTheme="minorHAnsi" w:eastAsia="Arial Narrow" w:hAnsiTheme="minorHAnsi" w:cs="Times New Roman"/>
          <w:noProof w:val="0"/>
          <w:spacing w:val="-1"/>
          <w:sz w:val="22"/>
          <w:szCs w:val="22"/>
          <w:lang w:val="fr-FR" w:eastAsia="fr-FR"/>
        </w:rPr>
        <w:t>ill</w:t>
      </w:r>
      <w:r w:rsidRPr="00991D28">
        <w:rPr>
          <w:rFonts w:asciiTheme="minorHAnsi" w:eastAsia="Arial Narrow" w:hAnsiTheme="minorHAnsi" w:cs="Times New Roman"/>
          <w:noProof w:val="0"/>
          <w:sz w:val="22"/>
          <w:szCs w:val="22"/>
          <w:lang w:val="fr-FR" w:eastAsia="fr-FR"/>
        </w:rPr>
        <w:t>e</w:t>
      </w:r>
      <w:r w:rsidRPr="00991D28">
        <w:rPr>
          <w:rFonts w:asciiTheme="minorHAnsi" w:eastAsia="Arial Narrow" w:hAnsiTheme="minorHAnsi" w:cs="Times New Roman"/>
          <w:noProof w:val="0"/>
          <w:spacing w:val="14"/>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d</w:t>
      </w:r>
      <w:r w:rsidRPr="00991D28">
        <w:rPr>
          <w:rFonts w:asciiTheme="minorHAnsi" w:eastAsia="Arial Narrow" w:hAnsiTheme="minorHAnsi" w:cs="Times New Roman"/>
          <w:noProof w:val="0"/>
          <w:sz w:val="22"/>
          <w:szCs w:val="22"/>
          <w:lang w:val="fr-FR" w:eastAsia="fr-FR"/>
        </w:rPr>
        <w:t>e</w:t>
      </w:r>
      <w:r w:rsidRPr="00991D28">
        <w:rPr>
          <w:rFonts w:asciiTheme="minorHAnsi" w:eastAsia="Arial Narrow" w:hAnsiTheme="minorHAnsi" w:cs="Times New Roman"/>
          <w:noProof w:val="0"/>
          <w:spacing w:val="11"/>
          <w:sz w:val="22"/>
          <w:szCs w:val="22"/>
          <w:lang w:val="fr-FR" w:eastAsia="fr-FR"/>
        </w:rPr>
        <w:t xml:space="preserve"> </w:t>
      </w:r>
      <w:r w:rsidRPr="00991D28">
        <w:rPr>
          <w:rFonts w:asciiTheme="minorHAnsi" w:eastAsia="Arial Narrow" w:hAnsiTheme="minorHAnsi" w:cs="Times New Roman"/>
          <w:noProof w:val="0"/>
          <w:spacing w:val="-2"/>
          <w:sz w:val="22"/>
          <w:szCs w:val="22"/>
          <w:lang w:val="fr-FR" w:eastAsia="fr-FR"/>
        </w:rPr>
        <w:t>Juvignac</w:t>
      </w:r>
      <w:r w:rsidRPr="00991D28">
        <w:rPr>
          <w:rFonts w:asciiTheme="minorHAnsi" w:eastAsia="Arial Narrow" w:hAnsiTheme="minorHAnsi" w:cs="Times New Roman"/>
          <w:noProof w:val="0"/>
          <w:sz w:val="22"/>
          <w:szCs w:val="22"/>
          <w:lang w:val="fr-FR" w:eastAsia="fr-FR"/>
        </w:rPr>
        <w:t>.</w:t>
      </w:r>
      <w:r w:rsidRPr="00991D28">
        <w:rPr>
          <w:rFonts w:asciiTheme="minorHAnsi" w:eastAsia="Arial Narrow" w:hAnsiTheme="minorHAnsi" w:cs="Times New Roman"/>
          <w:noProof w:val="0"/>
          <w:spacing w:val="7"/>
          <w:sz w:val="22"/>
          <w:szCs w:val="22"/>
          <w:lang w:val="fr-FR" w:eastAsia="fr-FR"/>
        </w:rPr>
        <w:t xml:space="preserve"> </w:t>
      </w:r>
    </w:p>
    <w:p w:rsidR="001A4D81" w:rsidRPr="00991D28" w:rsidRDefault="001A4D81" w:rsidP="001A4D81">
      <w:pPr>
        <w:ind w:left="284" w:right="65"/>
        <w:jc w:val="both"/>
        <w:rPr>
          <w:rFonts w:asciiTheme="minorHAnsi" w:eastAsia="Arial Narrow" w:hAnsiTheme="minorHAnsi" w:cs="Times New Roman"/>
          <w:noProof w:val="0"/>
          <w:sz w:val="22"/>
          <w:szCs w:val="22"/>
          <w:lang w:val="fr-FR" w:eastAsia="fr-FR"/>
        </w:rPr>
      </w:pPr>
      <w:r w:rsidRPr="00991D28">
        <w:rPr>
          <w:rFonts w:asciiTheme="minorHAnsi" w:eastAsia="Arial Narrow" w:hAnsiTheme="minorHAnsi" w:cs="Times New Roman"/>
          <w:noProof w:val="0"/>
          <w:sz w:val="22"/>
          <w:szCs w:val="22"/>
          <w:lang w:val="fr-FR" w:eastAsia="fr-FR"/>
        </w:rPr>
        <w:t>D</w:t>
      </w:r>
      <w:r w:rsidRPr="00991D28">
        <w:rPr>
          <w:rFonts w:asciiTheme="minorHAnsi" w:eastAsia="Arial Narrow" w:hAnsiTheme="minorHAnsi" w:cs="Times New Roman"/>
          <w:noProof w:val="0"/>
          <w:spacing w:val="1"/>
          <w:sz w:val="22"/>
          <w:szCs w:val="22"/>
          <w:lang w:val="fr-FR" w:eastAsia="fr-FR"/>
        </w:rPr>
        <w:t>eu</w:t>
      </w:r>
      <w:r w:rsidRPr="00991D28">
        <w:rPr>
          <w:rFonts w:asciiTheme="minorHAnsi" w:eastAsia="Arial Narrow" w:hAnsiTheme="minorHAnsi" w:cs="Times New Roman"/>
          <w:noProof w:val="0"/>
          <w:sz w:val="22"/>
          <w:szCs w:val="22"/>
          <w:lang w:val="fr-FR" w:eastAsia="fr-FR"/>
        </w:rPr>
        <w:t>x</w:t>
      </w:r>
      <w:r w:rsidRPr="00991D28">
        <w:rPr>
          <w:rFonts w:asciiTheme="minorHAnsi" w:eastAsia="Arial Narrow" w:hAnsiTheme="minorHAnsi" w:cs="Times New Roman"/>
          <w:noProof w:val="0"/>
          <w:spacing w:val="10"/>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m</w:t>
      </w:r>
      <w:r w:rsidRPr="00991D28">
        <w:rPr>
          <w:rFonts w:asciiTheme="minorHAnsi" w:eastAsia="Arial Narrow" w:hAnsiTheme="minorHAnsi" w:cs="Times New Roman"/>
          <w:noProof w:val="0"/>
          <w:spacing w:val="1"/>
          <w:sz w:val="22"/>
          <w:szCs w:val="22"/>
          <w:lang w:val="fr-FR" w:eastAsia="fr-FR"/>
        </w:rPr>
        <w:t>o</w:t>
      </w:r>
      <w:r w:rsidRPr="00991D28">
        <w:rPr>
          <w:rFonts w:asciiTheme="minorHAnsi" w:eastAsia="Arial Narrow" w:hAnsiTheme="minorHAnsi" w:cs="Times New Roman"/>
          <w:noProof w:val="0"/>
          <w:spacing w:val="-1"/>
          <w:sz w:val="22"/>
          <w:szCs w:val="22"/>
          <w:lang w:val="fr-FR" w:eastAsia="fr-FR"/>
        </w:rPr>
        <w:t>i</w:t>
      </w:r>
      <w:r w:rsidRPr="00991D28">
        <w:rPr>
          <w:rFonts w:asciiTheme="minorHAnsi" w:eastAsia="Arial Narrow" w:hAnsiTheme="minorHAnsi" w:cs="Times New Roman"/>
          <w:noProof w:val="0"/>
          <w:sz w:val="22"/>
          <w:szCs w:val="22"/>
          <w:lang w:val="fr-FR" w:eastAsia="fr-FR"/>
        </w:rPr>
        <w:t>s</w:t>
      </w:r>
      <w:r w:rsidRPr="00991D28">
        <w:rPr>
          <w:rFonts w:asciiTheme="minorHAnsi" w:eastAsia="Arial Narrow" w:hAnsiTheme="minorHAnsi" w:cs="Times New Roman"/>
          <w:noProof w:val="0"/>
          <w:spacing w:val="8"/>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z w:val="22"/>
          <w:szCs w:val="22"/>
          <w:lang w:val="fr-FR" w:eastAsia="fr-FR"/>
        </w:rPr>
        <w:t>v</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pacing w:val="1"/>
          <w:sz w:val="22"/>
          <w:szCs w:val="22"/>
          <w:lang w:val="fr-FR" w:eastAsia="fr-FR"/>
        </w:rPr>
        <w:t>n</w:t>
      </w:r>
      <w:r w:rsidRPr="00991D28">
        <w:rPr>
          <w:rFonts w:asciiTheme="minorHAnsi" w:eastAsia="Arial Narrow" w:hAnsiTheme="minorHAnsi" w:cs="Times New Roman"/>
          <w:noProof w:val="0"/>
          <w:sz w:val="22"/>
          <w:szCs w:val="22"/>
          <w:lang w:val="fr-FR" w:eastAsia="fr-FR"/>
        </w:rPr>
        <w:t>t</w:t>
      </w:r>
      <w:r w:rsidRPr="00991D28">
        <w:rPr>
          <w:rFonts w:asciiTheme="minorHAnsi" w:eastAsia="Arial Narrow" w:hAnsiTheme="minorHAnsi" w:cs="Times New Roman"/>
          <w:noProof w:val="0"/>
          <w:spacing w:val="8"/>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l</w:t>
      </w:r>
      <w:r w:rsidRPr="00991D28">
        <w:rPr>
          <w:rFonts w:asciiTheme="minorHAnsi" w:eastAsia="Arial Narrow" w:hAnsiTheme="minorHAnsi" w:cs="Times New Roman"/>
          <w:noProof w:val="0"/>
          <w:sz w:val="22"/>
          <w:szCs w:val="22"/>
          <w:lang w:val="fr-FR" w:eastAsia="fr-FR"/>
        </w:rPr>
        <w:t>a</w:t>
      </w:r>
      <w:r w:rsidRPr="00991D28">
        <w:rPr>
          <w:rFonts w:asciiTheme="minorHAnsi" w:eastAsia="Arial Narrow" w:hAnsiTheme="minorHAnsi" w:cs="Times New Roman"/>
          <w:noProof w:val="0"/>
          <w:spacing w:val="12"/>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p</w:t>
      </w:r>
      <w:r w:rsidRPr="00991D28">
        <w:rPr>
          <w:rFonts w:asciiTheme="minorHAnsi" w:eastAsia="Arial Narrow" w:hAnsiTheme="minorHAnsi" w:cs="Times New Roman"/>
          <w:noProof w:val="0"/>
          <w:spacing w:val="2"/>
          <w:sz w:val="22"/>
          <w:szCs w:val="22"/>
          <w:lang w:val="fr-FR" w:eastAsia="fr-FR"/>
        </w:rPr>
        <w:t>a</w:t>
      </w:r>
      <w:r w:rsidRPr="00991D28">
        <w:rPr>
          <w:rFonts w:asciiTheme="minorHAnsi" w:eastAsia="Arial Narrow" w:hAnsiTheme="minorHAnsi" w:cs="Times New Roman"/>
          <w:noProof w:val="0"/>
          <w:spacing w:val="-1"/>
          <w:sz w:val="22"/>
          <w:szCs w:val="22"/>
          <w:lang w:val="fr-FR" w:eastAsia="fr-FR"/>
        </w:rPr>
        <w:t>ru</w:t>
      </w:r>
      <w:r w:rsidRPr="00991D28">
        <w:rPr>
          <w:rFonts w:asciiTheme="minorHAnsi" w:eastAsia="Arial Narrow" w:hAnsiTheme="minorHAnsi" w:cs="Times New Roman"/>
          <w:noProof w:val="0"/>
          <w:sz w:val="22"/>
          <w:szCs w:val="22"/>
          <w:lang w:val="fr-FR" w:eastAsia="fr-FR"/>
        </w:rPr>
        <w:t>t</w:t>
      </w:r>
      <w:r w:rsidRPr="00991D28">
        <w:rPr>
          <w:rFonts w:asciiTheme="minorHAnsi" w:eastAsia="Arial Narrow" w:hAnsiTheme="minorHAnsi" w:cs="Times New Roman"/>
          <w:noProof w:val="0"/>
          <w:spacing w:val="-1"/>
          <w:sz w:val="22"/>
          <w:szCs w:val="22"/>
          <w:lang w:val="fr-FR" w:eastAsia="fr-FR"/>
        </w:rPr>
        <w:t>io</w:t>
      </w:r>
      <w:r w:rsidRPr="00991D28">
        <w:rPr>
          <w:rFonts w:asciiTheme="minorHAnsi" w:eastAsia="Arial Narrow" w:hAnsiTheme="minorHAnsi" w:cs="Times New Roman"/>
          <w:noProof w:val="0"/>
          <w:sz w:val="22"/>
          <w:szCs w:val="22"/>
          <w:lang w:val="fr-FR" w:eastAsia="fr-FR"/>
        </w:rPr>
        <w:t xml:space="preserve">n </w:t>
      </w:r>
      <w:r w:rsidRPr="00991D28">
        <w:rPr>
          <w:rFonts w:asciiTheme="minorHAnsi" w:eastAsia="Arial Narrow" w:hAnsiTheme="minorHAnsi" w:cs="Times New Roman"/>
          <w:noProof w:val="0"/>
          <w:spacing w:val="1"/>
          <w:sz w:val="22"/>
          <w:szCs w:val="22"/>
          <w:lang w:val="fr-FR" w:eastAsia="fr-FR"/>
        </w:rPr>
        <w:t>d</w:t>
      </w:r>
      <w:r w:rsidRPr="00991D28">
        <w:rPr>
          <w:rFonts w:asciiTheme="minorHAnsi" w:eastAsia="Arial Narrow" w:hAnsiTheme="minorHAnsi" w:cs="Times New Roman"/>
          <w:noProof w:val="0"/>
          <w:sz w:val="22"/>
          <w:szCs w:val="22"/>
          <w:lang w:val="fr-FR" w:eastAsia="fr-FR"/>
        </w:rPr>
        <w:t>u</w:t>
      </w:r>
      <w:r w:rsidRPr="00991D28">
        <w:rPr>
          <w:rFonts w:asciiTheme="minorHAnsi" w:eastAsia="Arial Narrow" w:hAnsiTheme="minorHAnsi" w:cs="Times New Roman"/>
          <w:noProof w:val="0"/>
          <w:spacing w:val="10"/>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ma</w:t>
      </w:r>
      <w:r w:rsidRPr="00991D28">
        <w:rPr>
          <w:rFonts w:asciiTheme="minorHAnsi" w:eastAsia="Arial Narrow" w:hAnsiTheme="minorHAnsi" w:cs="Times New Roman"/>
          <w:noProof w:val="0"/>
          <w:spacing w:val="1"/>
          <w:sz w:val="22"/>
          <w:szCs w:val="22"/>
          <w:lang w:val="fr-FR" w:eastAsia="fr-FR"/>
        </w:rPr>
        <w:t>ga</w:t>
      </w:r>
      <w:r w:rsidRPr="00991D28">
        <w:rPr>
          <w:rFonts w:asciiTheme="minorHAnsi" w:eastAsia="Arial Narrow" w:hAnsiTheme="minorHAnsi" w:cs="Times New Roman"/>
          <w:noProof w:val="0"/>
          <w:sz w:val="22"/>
          <w:szCs w:val="22"/>
          <w:lang w:val="fr-FR" w:eastAsia="fr-FR"/>
        </w:rPr>
        <w:t>z</w:t>
      </w:r>
      <w:r w:rsidRPr="00991D28">
        <w:rPr>
          <w:rFonts w:asciiTheme="minorHAnsi" w:eastAsia="Arial Narrow" w:hAnsiTheme="minorHAnsi" w:cs="Times New Roman"/>
          <w:noProof w:val="0"/>
          <w:spacing w:val="-1"/>
          <w:sz w:val="22"/>
          <w:szCs w:val="22"/>
          <w:lang w:val="fr-FR" w:eastAsia="fr-FR"/>
        </w:rPr>
        <w:t>in</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z w:val="22"/>
          <w:szCs w:val="22"/>
          <w:lang w:val="fr-FR" w:eastAsia="fr-FR"/>
        </w:rPr>
        <w:t>,</w:t>
      </w:r>
      <w:r w:rsidRPr="00991D28">
        <w:rPr>
          <w:rFonts w:asciiTheme="minorHAnsi" w:eastAsia="Arial Narrow" w:hAnsiTheme="minorHAnsi" w:cs="Times New Roman"/>
          <w:noProof w:val="0"/>
          <w:spacing w:val="3"/>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u</w:t>
      </w:r>
      <w:r w:rsidRPr="00991D28">
        <w:rPr>
          <w:rFonts w:asciiTheme="minorHAnsi" w:eastAsia="Arial Narrow" w:hAnsiTheme="minorHAnsi" w:cs="Times New Roman"/>
          <w:noProof w:val="0"/>
          <w:sz w:val="22"/>
          <w:szCs w:val="22"/>
          <w:lang w:val="fr-FR" w:eastAsia="fr-FR"/>
        </w:rPr>
        <w:t>n</w:t>
      </w:r>
      <w:r w:rsidRPr="00991D28">
        <w:rPr>
          <w:rFonts w:asciiTheme="minorHAnsi" w:eastAsia="Arial Narrow" w:hAnsiTheme="minorHAnsi" w:cs="Times New Roman"/>
          <w:noProof w:val="0"/>
          <w:spacing w:val="7"/>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p</w:t>
      </w:r>
      <w:r w:rsidRPr="00991D28">
        <w:rPr>
          <w:rFonts w:asciiTheme="minorHAnsi" w:eastAsia="Arial Narrow" w:hAnsiTheme="minorHAnsi" w:cs="Times New Roman"/>
          <w:noProof w:val="0"/>
          <w:spacing w:val="-1"/>
          <w:sz w:val="22"/>
          <w:szCs w:val="22"/>
          <w:lang w:val="fr-FR" w:eastAsia="fr-FR"/>
        </w:rPr>
        <w:t>l</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pacing w:val="-1"/>
          <w:sz w:val="22"/>
          <w:szCs w:val="22"/>
          <w:lang w:val="fr-FR" w:eastAsia="fr-FR"/>
        </w:rPr>
        <w:t>n</w:t>
      </w:r>
      <w:r w:rsidRPr="00991D28">
        <w:rPr>
          <w:rFonts w:asciiTheme="minorHAnsi" w:eastAsia="Arial Narrow" w:hAnsiTheme="minorHAnsi" w:cs="Times New Roman"/>
          <w:noProof w:val="0"/>
          <w:spacing w:val="1"/>
          <w:sz w:val="22"/>
          <w:szCs w:val="22"/>
          <w:lang w:val="fr-FR" w:eastAsia="fr-FR"/>
        </w:rPr>
        <w:t>n</w:t>
      </w:r>
      <w:r w:rsidRPr="00991D28">
        <w:rPr>
          <w:rFonts w:asciiTheme="minorHAnsi" w:eastAsia="Arial Narrow" w:hAnsiTheme="minorHAnsi" w:cs="Times New Roman"/>
          <w:noProof w:val="0"/>
          <w:spacing w:val="-1"/>
          <w:sz w:val="22"/>
          <w:szCs w:val="22"/>
          <w:lang w:val="fr-FR" w:eastAsia="fr-FR"/>
        </w:rPr>
        <w:t>i</w:t>
      </w:r>
      <w:r w:rsidRPr="00991D28">
        <w:rPr>
          <w:rFonts w:asciiTheme="minorHAnsi" w:eastAsia="Arial Narrow" w:hAnsiTheme="minorHAnsi" w:cs="Times New Roman"/>
          <w:noProof w:val="0"/>
          <w:spacing w:val="1"/>
          <w:sz w:val="22"/>
          <w:szCs w:val="22"/>
          <w:lang w:val="fr-FR" w:eastAsia="fr-FR"/>
        </w:rPr>
        <w:t>n</w:t>
      </w:r>
      <w:r w:rsidRPr="00991D28">
        <w:rPr>
          <w:rFonts w:asciiTheme="minorHAnsi" w:eastAsia="Arial Narrow" w:hAnsiTheme="minorHAnsi" w:cs="Times New Roman"/>
          <w:noProof w:val="0"/>
          <w:sz w:val="22"/>
          <w:szCs w:val="22"/>
          <w:lang w:val="fr-FR" w:eastAsia="fr-FR"/>
        </w:rPr>
        <w:t>g</w:t>
      </w:r>
      <w:r w:rsidRPr="00991D28">
        <w:rPr>
          <w:rFonts w:asciiTheme="minorHAnsi" w:eastAsia="Arial Narrow" w:hAnsiTheme="minorHAnsi" w:cs="Times New Roman"/>
          <w:noProof w:val="0"/>
          <w:spacing w:val="3"/>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dé</w:t>
      </w:r>
      <w:r w:rsidRPr="00991D28">
        <w:rPr>
          <w:rFonts w:asciiTheme="minorHAnsi" w:eastAsia="Arial Narrow" w:hAnsiTheme="minorHAnsi" w:cs="Times New Roman"/>
          <w:noProof w:val="0"/>
          <w:sz w:val="22"/>
          <w:szCs w:val="22"/>
          <w:lang w:val="fr-FR" w:eastAsia="fr-FR"/>
        </w:rPr>
        <w:t>t</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pacing w:val="-1"/>
          <w:sz w:val="22"/>
          <w:szCs w:val="22"/>
          <w:lang w:val="fr-FR" w:eastAsia="fr-FR"/>
        </w:rPr>
        <w:t>ill</w:t>
      </w:r>
      <w:r w:rsidRPr="00991D28">
        <w:rPr>
          <w:rFonts w:asciiTheme="minorHAnsi" w:eastAsia="Arial Narrow" w:hAnsiTheme="minorHAnsi" w:cs="Times New Roman"/>
          <w:noProof w:val="0"/>
          <w:sz w:val="22"/>
          <w:szCs w:val="22"/>
          <w:lang w:val="fr-FR" w:eastAsia="fr-FR"/>
        </w:rPr>
        <w:t>é</w:t>
      </w:r>
      <w:r w:rsidRPr="00991D28">
        <w:rPr>
          <w:rFonts w:asciiTheme="minorHAnsi" w:eastAsia="Arial Narrow" w:hAnsiTheme="minorHAnsi" w:cs="Times New Roman"/>
          <w:noProof w:val="0"/>
          <w:spacing w:val="7"/>
          <w:sz w:val="22"/>
          <w:szCs w:val="22"/>
          <w:lang w:val="fr-FR" w:eastAsia="fr-FR"/>
        </w:rPr>
        <w:t xml:space="preserve"> </w:t>
      </w:r>
      <w:r w:rsidRPr="00991D28">
        <w:rPr>
          <w:rFonts w:asciiTheme="minorHAnsi" w:eastAsia="Arial Narrow" w:hAnsiTheme="minorHAnsi" w:cs="Times New Roman"/>
          <w:noProof w:val="0"/>
          <w:spacing w:val="-2"/>
          <w:sz w:val="22"/>
          <w:szCs w:val="22"/>
          <w:lang w:val="fr-FR" w:eastAsia="fr-FR"/>
        </w:rPr>
        <w:t>s</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pacing w:val="-1"/>
          <w:sz w:val="22"/>
          <w:szCs w:val="22"/>
          <w:lang w:val="fr-FR" w:eastAsia="fr-FR"/>
        </w:rPr>
        <w:t>r</w:t>
      </w:r>
      <w:r w:rsidRPr="00991D28">
        <w:rPr>
          <w:rFonts w:asciiTheme="minorHAnsi" w:eastAsia="Arial Narrow" w:hAnsiTheme="minorHAnsi" w:cs="Times New Roman"/>
          <w:noProof w:val="0"/>
          <w:sz w:val="22"/>
          <w:szCs w:val="22"/>
          <w:lang w:val="fr-FR" w:eastAsia="fr-FR"/>
        </w:rPr>
        <w:t>a</w:t>
      </w:r>
      <w:r w:rsidRPr="00991D28">
        <w:rPr>
          <w:rFonts w:asciiTheme="minorHAnsi" w:eastAsia="Arial Narrow" w:hAnsiTheme="minorHAnsi" w:cs="Times New Roman"/>
          <w:noProof w:val="0"/>
          <w:spacing w:val="8"/>
          <w:sz w:val="22"/>
          <w:szCs w:val="22"/>
          <w:lang w:val="fr-FR" w:eastAsia="fr-FR"/>
        </w:rPr>
        <w:t xml:space="preserve"> </w:t>
      </w:r>
      <w:r w:rsidRPr="00991D28">
        <w:rPr>
          <w:rFonts w:asciiTheme="minorHAnsi" w:eastAsia="Arial Narrow" w:hAnsiTheme="minorHAnsi" w:cs="Times New Roman"/>
          <w:noProof w:val="0"/>
          <w:spacing w:val="-2"/>
          <w:sz w:val="22"/>
          <w:szCs w:val="22"/>
          <w:lang w:val="fr-FR" w:eastAsia="fr-FR"/>
        </w:rPr>
        <w:t>f</w:t>
      </w:r>
      <w:r w:rsidRPr="00991D28">
        <w:rPr>
          <w:rFonts w:asciiTheme="minorHAnsi" w:eastAsia="Arial Narrow" w:hAnsiTheme="minorHAnsi" w:cs="Times New Roman"/>
          <w:noProof w:val="0"/>
          <w:spacing w:val="1"/>
          <w:sz w:val="22"/>
          <w:szCs w:val="22"/>
          <w:lang w:val="fr-FR" w:eastAsia="fr-FR"/>
        </w:rPr>
        <w:t>ou</w:t>
      </w:r>
      <w:r w:rsidRPr="00991D28">
        <w:rPr>
          <w:rFonts w:asciiTheme="minorHAnsi" w:eastAsia="Arial Narrow" w:hAnsiTheme="minorHAnsi" w:cs="Times New Roman"/>
          <w:noProof w:val="0"/>
          <w:spacing w:val="-1"/>
          <w:sz w:val="22"/>
          <w:szCs w:val="22"/>
          <w:lang w:val="fr-FR" w:eastAsia="fr-FR"/>
        </w:rPr>
        <w:t>r</w:t>
      </w:r>
      <w:r w:rsidRPr="00991D28">
        <w:rPr>
          <w:rFonts w:asciiTheme="minorHAnsi" w:eastAsia="Arial Narrow" w:hAnsiTheme="minorHAnsi" w:cs="Times New Roman"/>
          <w:noProof w:val="0"/>
          <w:spacing w:val="1"/>
          <w:sz w:val="22"/>
          <w:szCs w:val="22"/>
          <w:lang w:val="fr-FR" w:eastAsia="fr-FR"/>
        </w:rPr>
        <w:t>n</w:t>
      </w:r>
      <w:r w:rsidRPr="00991D28">
        <w:rPr>
          <w:rFonts w:asciiTheme="minorHAnsi" w:eastAsia="Arial Narrow" w:hAnsiTheme="minorHAnsi" w:cs="Times New Roman"/>
          <w:noProof w:val="0"/>
          <w:sz w:val="22"/>
          <w:szCs w:val="22"/>
          <w:lang w:val="fr-FR" w:eastAsia="fr-FR"/>
        </w:rPr>
        <w:t>i</w:t>
      </w:r>
      <w:r w:rsidRPr="00991D28">
        <w:rPr>
          <w:rFonts w:asciiTheme="minorHAnsi" w:eastAsia="Arial Narrow" w:hAnsiTheme="minorHAnsi" w:cs="Times New Roman"/>
          <w:noProof w:val="0"/>
          <w:spacing w:val="4"/>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pa</w:t>
      </w:r>
      <w:r w:rsidRPr="00991D28">
        <w:rPr>
          <w:rFonts w:asciiTheme="minorHAnsi" w:eastAsia="Arial Narrow" w:hAnsiTheme="minorHAnsi" w:cs="Times New Roman"/>
          <w:noProof w:val="0"/>
          <w:sz w:val="22"/>
          <w:szCs w:val="22"/>
          <w:lang w:val="fr-FR" w:eastAsia="fr-FR"/>
        </w:rPr>
        <w:t>r</w:t>
      </w:r>
      <w:r w:rsidRPr="00991D28">
        <w:rPr>
          <w:rFonts w:asciiTheme="minorHAnsi" w:eastAsia="Arial Narrow" w:hAnsiTheme="minorHAnsi" w:cs="Times New Roman"/>
          <w:noProof w:val="0"/>
          <w:spacing w:val="8"/>
          <w:sz w:val="22"/>
          <w:szCs w:val="22"/>
          <w:lang w:val="fr-FR" w:eastAsia="fr-FR"/>
        </w:rPr>
        <w:t xml:space="preserve"> </w:t>
      </w:r>
      <w:r w:rsidRPr="00991D28">
        <w:rPr>
          <w:rFonts w:asciiTheme="minorHAnsi" w:eastAsia="Arial Narrow" w:hAnsiTheme="minorHAnsi" w:cs="Times New Roman"/>
          <w:noProof w:val="0"/>
          <w:sz w:val="22"/>
          <w:szCs w:val="22"/>
          <w:lang w:val="fr-FR" w:eastAsia="fr-FR"/>
        </w:rPr>
        <w:t>la</w:t>
      </w:r>
      <w:r w:rsidRPr="00991D28">
        <w:rPr>
          <w:rFonts w:asciiTheme="minorHAnsi" w:eastAsia="Arial Narrow" w:hAnsiTheme="minorHAnsi" w:cs="Times New Roman"/>
          <w:noProof w:val="0"/>
          <w:spacing w:val="8"/>
          <w:sz w:val="22"/>
          <w:szCs w:val="22"/>
          <w:lang w:val="fr-FR" w:eastAsia="fr-FR"/>
        </w:rPr>
        <w:t xml:space="preserve"> </w:t>
      </w:r>
      <w:r w:rsidRPr="00991D28">
        <w:rPr>
          <w:rFonts w:asciiTheme="minorHAnsi" w:eastAsia="Arial Narrow" w:hAnsiTheme="minorHAnsi" w:cs="Times New Roman"/>
          <w:noProof w:val="0"/>
          <w:spacing w:val="-2"/>
          <w:sz w:val="22"/>
          <w:szCs w:val="22"/>
          <w:lang w:val="fr-FR" w:eastAsia="fr-FR"/>
        </w:rPr>
        <w:t>v</w:t>
      </w:r>
      <w:r w:rsidRPr="00991D28">
        <w:rPr>
          <w:rFonts w:asciiTheme="minorHAnsi" w:eastAsia="Arial Narrow" w:hAnsiTheme="minorHAnsi" w:cs="Times New Roman"/>
          <w:noProof w:val="0"/>
          <w:spacing w:val="-1"/>
          <w:sz w:val="22"/>
          <w:szCs w:val="22"/>
          <w:lang w:val="fr-FR" w:eastAsia="fr-FR"/>
        </w:rPr>
        <w:t>ill</w:t>
      </w:r>
      <w:r w:rsidRPr="00991D28">
        <w:rPr>
          <w:rFonts w:asciiTheme="minorHAnsi" w:eastAsia="Arial Narrow" w:hAnsiTheme="minorHAnsi" w:cs="Times New Roman"/>
          <w:noProof w:val="0"/>
          <w:sz w:val="22"/>
          <w:szCs w:val="22"/>
          <w:lang w:val="fr-FR" w:eastAsia="fr-FR"/>
        </w:rPr>
        <w:t>e</w:t>
      </w:r>
      <w:r w:rsidRPr="00991D28">
        <w:rPr>
          <w:rFonts w:asciiTheme="minorHAnsi" w:eastAsia="Arial Narrow" w:hAnsiTheme="minorHAnsi" w:cs="Times New Roman"/>
          <w:noProof w:val="0"/>
          <w:spacing w:val="10"/>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d</w:t>
      </w:r>
      <w:r w:rsidRPr="00991D28">
        <w:rPr>
          <w:rFonts w:asciiTheme="minorHAnsi" w:eastAsia="Arial Narrow" w:hAnsiTheme="minorHAnsi" w:cs="Times New Roman"/>
          <w:noProof w:val="0"/>
          <w:sz w:val="22"/>
          <w:szCs w:val="22"/>
          <w:lang w:val="fr-FR" w:eastAsia="fr-FR"/>
        </w:rPr>
        <w:t>e</w:t>
      </w:r>
      <w:r w:rsidRPr="00991D28">
        <w:rPr>
          <w:rFonts w:asciiTheme="minorHAnsi" w:eastAsia="Arial Narrow" w:hAnsiTheme="minorHAnsi" w:cs="Times New Roman"/>
          <w:noProof w:val="0"/>
          <w:spacing w:val="7"/>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Juvignac</w:t>
      </w:r>
      <w:r w:rsidRPr="00991D28">
        <w:rPr>
          <w:rFonts w:asciiTheme="minorHAnsi" w:eastAsia="Arial Narrow" w:hAnsiTheme="minorHAnsi" w:cs="Times New Roman"/>
          <w:noProof w:val="0"/>
          <w:spacing w:val="6"/>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z w:val="22"/>
          <w:szCs w:val="22"/>
          <w:lang w:val="fr-FR" w:eastAsia="fr-FR"/>
        </w:rPr>
        <w:t>u</w:t>
      </w:r>
      <w:r w:rsidRPr="00991D28">
        <w:rPr>
          <w:rFonts w:asciiTheme="minorHAnsi" w:eastAsia="Arial Narrow" w:hAnsiTheme="minorHAnsi" w:cs="Times New Roman"/>
          <w:noProof w:val="0"/>
          <w:spacing w:val="7"/>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p</w:t>
      </w:r>
      <w:r w:rsidRPr="00991D28">
        <w:rPr>
          <w:rFonts w:asciiTheme="minorHAnsi" w:eastAsia="Arial Narrow" w:hAnsiTheme="minorHAnsi" w:cs="Times New Roman"/>
          <w:noProof w:val="0"/>
          <w:spacing w:val="-1"/>
          <w:sz w:val="22"/>
          <w:szCs w:val="22"/>
          <w:lang w:val="fr-FR" w:eastAsia="fr-FR"/>
        </w:rPr>
        <w:t>r</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z w:val="22"/>
          <w:szCs w:val="22"/>
          <w:lang w:val="fr-FR" w:eastAsia="fr-FR"/>
        </w:rPr>
        <w:t>s</w:t>
      </w:r>
      <w:r w:rsidRPr="00991D28">
        <w:rPr>
          <w:rFonts w:asciiTheme="minorHAnsi" w:eastAsia="Arial Narrow" w:hAnsiTheme="minorHAnsi" w:cs="Times New Roman"/>
          <w:noProof w:val="0"/>
          <w:spacing w:val="-2"/>
          <w:sz w:val="22"/>
          <w:szCs w:val="22"/>
          <w:lang w:val="fr-FR" w:eastAsia="fr-FR"/>
        </w:rPr>
        <w:t>t</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z w:val="22"/>
          <w:szCs w:val="22"/>
          <w:lang w:val="fr-FR" w:eastAsia="fr-FR"/>
        </w:rPr>
        <w:t>t</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pacing w:val="-1"/>
          <w:sz w:val="22"/>
          <w:szCs w:val="22"/>
          <w:lang w:val="fr-FR" w:eastAsia="fr-FR"/>
        </w:rPr>
        <w:t>ir</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z w:val="22"/>
          <w:szCs w:val="22"/>
          <w:lang w:val="fr-FR" w:eastAsia="fr-FR"/>
        </w:rPr>
        <w:t xml:space="preserve">. </w:t>
      </w:r>
    </w:p>
    <w:p w:rsidR="001A4D81" w:rsidRPr="00991D28" w:rsidRDefault="001A4D81" w:rsidP="001A4D81">
      <w:pPr>
        <w:ind w:left="284" w:right="65"/>
        <w:jc w:val="both"/>
        <w:rPr>
          <w:rFonts w:asciiTheme="minorHAnsi" w:eastAsia="Arial Narrow" w:hAnsiTheme="minorHAnsi" w:cs="Times New Roman"/>
          <w:noProof w:val="0"/>
          <w:sz w:val="22"/>
          <w:szCs w:val="22"/>
          <w:lang w:val="fr-FR" w:eastAsia="fr-FR"/>
        </w:rPr>
      </w:pPr>
      <w:r w:rsidRPr="00991D28">
        <w:rPr>
          <w:rFonts w:asciiTheme="minorHAnsi" w:eastAsia="Arial Narrow" w:hAnsiTheme="minorHAnsi" w:cs="Times New Roman"/>
          <w:noProof w:val="0"/>
          <w:sz w:val="22"/>
          <w:szCs w:val="22"/>
          <w:lang w:val="fr-FR" w:eastAsia="fr-FR"/>
        </w:rPr>
        <w:t>Toutes les informations nécessaires à la conception devront être fournies 1 mois avant.</w:t>
      </w:r>
    </w:p>
    <w:p w:rsidR="001A4D81" w:rsidRPr="00991D28" w:rsidRDefault="001A4D81" w:rsidP="001A4D81">
      <w:pPr>
        <w:ind w:left="284" w:right="65"/>
        <w:jc w:val="both"/>
        <w:rPr>
          <w:rFonts w:asciiTheme="minorHAnsi" w:eastAsia="Arial Narrow" w:hAnsiTheme="minorHAnsi" w:cs="Times New Roman"/>
          <w:noProof w:val="0"/>
          <w:sz w:val="22"/>
          <w:szCs w:val="22"/>
          <w:lang w:val="fr-FR" w:eastAsia="fr-FR"/>
        </w:rPr>
      </w:pPr>
      <w:r w:rsidRPr="00991D28">
        <w:rPr>
          <w:rFonts w:asciiTheme="minorHAnsi" w:eastAsia="Arial Narrow" w:hAnsiTheme="minorHAnsi" w:cs="Times New Roman"/>
          <w:noProof w:val="0"/>
          <w:spacing w:val="1"/>
          <w:sz w:val="22"/>
          <w:szCs w:val="22"/>
          <w:lang w:val="fr-FR" w:eastAsia="fr-FR"/>
        </w:rPr>
        <w:t>Le</w:t>
      </w:r>
      <w:r w:rsidRPr="00991D28">
        <w:rPr>
          <w:rFonts w:asciiTheme="minorHAnsi" w:eastAsia="Arial Narrow" w:hAnsiTheme="minorHAnsi" w:cs="Times New Roman"/>
          <w:noProof w:val="0"/>
          <w:sz w:val="22"/>
          <w:szCs w:val="22"/>
          <w:lang w:val="fr-FR" w:eastAsia="fr-FR"/>
        </w:rPr>
        <w:t>s</w:t>
      </w:r>
      <w:r w:rsidRPr="00991D28">
        <w:rPr>
          <w:rFonts w:asciiTheme="minorHAnsi" w:eastAsia="Arial Narrow" w:hAnsiTheme="minorHAnsi" w:cs="Times New Roman"/>
          <w:noProof w:val="0"/>
          <w:spacing w:val="6"/>
          <w:sz w:val="22"/>
          <w:szCs w:val="22"/>
          <w:lang w:val="fr-FR" w:eastAsia="fr-FR"/>
        </w:rPr>
        <w:t xml:space="preserve"> </w:t>
      </w:r>
      <w:r w:rsidRPr="00991D28">
        <w:rPr>
          <w:rFonts w:asciiTheme="minorHAnsi" w:eastAsia="Arial Narrow" w:hAnsiTheme="minorHAnsi" w:cs="Times New Roman"/>
          <w:noProof w:val="0"/>
          <w:spacing w:val="1"/>
          <w:sz w:val="22"/>
          <w:szCs w:val="22"/>
          <w:lang w:val="fr-FR" w:eastAsia="fr-FR"/>
        </w:rPr>
        <w:t>d</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pacing w:val="1"/>
          <w:sz w:val="22"/>
          <w:szCs w:val="22"/>
          <w:lang w:val="fr-FR" w:eastAsia="fr-FR"/>
        </w:rPr>
        <w:t>u</w:t>
      </w:r>
      <w:r w:rsidRPr="00991D28">
        <w:rPr>
          <w:rFonts w:asciiTheme="minorHAnsi" w:eastAsia="Arial Narrow" w:hAnsiTheme="minorHAnsi" w:cs="Times New Roman"/>
          <w:noProof w:val="0"/>
          <w:sz w:val="22"/>
          <w:szCs w:val="22"/>
          <w:lang w:val="fr-FR" w:eastAsia="fr-FR"/>
        </w:rPr>
        <w:t xml:space="preserve">x </w:t>
      </w:r>
      <w:r w:rsidRPr="00991D28">
        <w:rPr>
          <w:rFonts w:asciiTheme="minorHAnsi" w:eastAsia="Arial Narrow" w:hAnsiTheme="minorHAnsi" w:cs="Times New Roman"/>
          <w:noProof w:val="0"/>
          <w:spacing w:val="1"/>
          <w:sz w:val="22"/>
          <w:szCs w:val="22"/>
          <w:lang w:val="fr-FR" w:eastAsia="fr-FR"/>
        </w:rPr>
        <w:t>pa</w:t>
      </w:r>
      <w:r w:rsidRPr="00991D28">
        <w:rPr>
          <w:rFonts w:asciiTheme="minorHAnsi" w:eastAsia="Arial Narrow" w:hAnsiTheme="minorHAnsi" w:cs="Times New Roman"/>
          <w:noProof w:val="0"/>
          <w:spacing w:val="-1"/>
          <w:sz w:val="22"/>
          <w:szCs w:val="22"/>
          <w:lang w:val="fr-FR" w:eastAsia="fr-FR"/>
        </w:rPr>
        <w:t>r</w:t>
      </w:r>
      <w:r w:rsidRPr="00991D28">
        <w:rPr>
          <w:rFonts w:asciiTheme="minorHAnsi" w:eastAsia="Arial Narrow" w:hAnsiTheme="minorHAnsi" w:cs="Times New Roman"/>
          <w:noProof w:val="0"/>
          <w:sz w:val="22"/>
          <w:szCs w:val="22"/>
          <w:lang w:val="fr-FR" w:eastAsia="fr-FR"/>
        </w:rPr>
        <w:t>t</w:t>
      </w:r>
      <w:r w:rsidRPr="00991D28">
        <w:rPr>
          <w:rFonts w:asciiTheme="minorHAnsi" w:eastAsia="Arial Narrow" w:hAnsiTheme="minorHAnsi" w:cs="Times New Roman"/>
          <w:noProof w:val="0"/>
          <w:spacing w:val="-1"/>
          <w:sz w:val="22"/>
          <w:szCs w:val="22"/>
          <w:lang w:val="fr-FR" w:eastAsia="fr-FR"/>
        </w:rPr>
        <w:t>i</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z w:val="22"/>
          <w:szCs w:val="22"/>
          <w:lang w:val="fr-FR" w:eastAsia="fr-FR"/>
        </w:rPr>
        <w:t>s</w:t>
      </w:r>
      <w:r w:rsidRPr="00991D28">
        <w:rPr>
          <w:rFonts w:asciiTheme="minorHAnsi" w:eastAsia="Arial Narrow" w:hAnsiTheme="minorHAnsi" w:cs="Times New Roman"/>
          <w:noProof w:val="0"/>
          <w:spacing w:val="-5"/>
          <w:sz w:val="22"/>
          <w:szCs w:val="22"/>
          <w:lang w:val="fr-FR" w:eastAsia="fr-FR"/>
        </w:rPr>
        <w:t xml:space="preserve"> </w:t>
      </w:r>
      <w:r w:rsidRPr="00991D28">
        <w:rPr>
          <w:rFonts w:asciiTheme="minorHAnsi" w:eastAsia="Arial Narrow" w:hAnsiTheme="minorHAnsi" w:cs="Times New Roman"/>
          <w:noProof w:val="0"/>
          <w:sz w:val="22"/>
          <w:szCs w:val="22"/>
          <w:lang w:val="fr-FR" w:eastAsia="fr-FR"/>
        </w:rPr>
        <w:t>s</w:t>
      </w:r>
      <w:r w:rsidRPr="00991D28">
        <w:rPr>
          <w:rFonts w:asciiTheme="minorHAnsi" w:eastAsia="Arial Narrow" w:hAnsiTheme="minorHAnsi" w:cs="Times New Roman"/>
          <w:noProof w:val="0"/>
          <w:spacing w:val="-2"/>
          <w:sz w:val="22"/>
          <w:szCs w:val="22"/>
          <w:lang w:val="fr-FR" w:eastAsia="fr-FR"/>
        </w:rPr>
        <w:t>'</w:t>
      </w:r>
      <w:r w:rsidRPr="00991D28">
        <w:rPr>
          <w:rFonts w:asciiTheme="minorHAnsi" w:eastAsia="Arial Narrow" w:hAnsiTheme="minorHAnsi" w:cs="Times New Roman"/>
          <w:noProof w:val="0"/>
          <w:spacing w:val="1"/>
          <w:sz w:val="22"/>
          <w:szCs w:val="22"/>
          <w:lang w:val="fr-FR" w:eastAsia="fr-FR"/>
        </w:rPr>
        <w:t>en</w:t>
      </w:r>
      <w:r w:rsidRPr="00991D28">
        <w:rPr>
          <w:rFonts w:asciiTheme="minorHAnsi" w:eastAsia="Arial Narrow" w:hAnsiTheme="minorHAnsi" w:cs="Times New Roman"/>
          <w:noProof w:val="0"/>
          <w:spacing w:val="-1"/>
          <w:sz w:val="22"/>
          <w:szCs w:val="22"/>
          <w:lang w:val="fr-FR" w:eastAsia="fr-FR"/>
        </w:rPr>
        <w:t>g</w:t>
      </w:r>
      <w:r w:rsidRPr="00991D28">
        <w:rPr>
          <w:rFonts w:asciiTheme="minorHAnsi" w:eastAsia="Arial Narrow" w:hAnsiTheme="minorHAnsi" w:cs="Times New Roman"/>
          <w:noProof w:val="0"/>
          <w:spacing w:val="1"/>
          <w:sz w:val="22"/>
          <w:szCs w:val="22"/>
          <w:lang w:val="fr-FR" w:eastAsia="fr-FR"/>
        </w:rPr>
        <w:t>a</w:t>
      </w:r>
      <w:r w:rsidRPr="00991D28">
        <w:rPr>
          <w:rFonts w:asciiTheme="minorHAnsi" w:eastAsia="Arial Narrow" w:hAnsiTheme="minorHAnsi" w:cs="Times New Roman"/>
          <w:noProof w:val="0"/>
          <w:spacing w:val="-1"/>
          <w:sz w:val="22"/>
          <w:szCs w:val="22"/>
          <w:lang w:val="fr-FR" w:eastAsia="fr-FR"/>
        </w:rPr>
        <w:t>g</w:t>
      </w:r>
      <w:r w:rsidRPr="00991D28">
        <w:rPr>
          <w:rFonts w:asciiTheme="minorHAnsi" w:eastAsia="Arial Narrow" w:hAnsiTheme="minorHAnsi" w:cs="Times New Roman"/>
          <w:noProof w:val="0"/>
          <w:spacing w:val="1"/>
          <w:sz w:val="22"/>
          <w:szCs w:val="22"/>
          <w:lang w:val="fr-FR" w:eastAsia="fr-FR"/>
        </w:rPr>
        <w:t>en</w:t>
      </w:r>
      <w:r w:rsidRPr="00991D28">
        <w:rPr>
          <w:rFonts w:asciiTheme="minorHAnsi" w:eastAsia="Arial Narrow" w:hAnsiTheme="minorHAnsi" w:cs="Times New Roman"/>
          <w:noProof w:val="0"/>
          <w:sz w:val="22"/>
          <w:szCs w:val="22"/>
          <w:lang w:val="fr-FR" w:eastAsia="fr-FR"/>
        </w:rPr>
        <w:t>t</w:t>
      </w:r>
      <w:r w:rsidRPr="00991D28">
        <w:rPr>
          <w:rFonts w:asciiTheme="minorHAnsi" w:eastAsia="Arial Narrow" w:hAnsiTheme="minorHAnsi" w:cs="Times New Roman"/>
          <w:noProof w:val="0"/>
          <w:spacing w:val="-10"/>
          <w:sz w:val="22"/>
          <w:szCs w:val="22"/>
          <w:lang w:val="fr-FR" w:eastAsia="fr-FR"/>
        </w:rPr>
        <w:t xml:space="preserve"> </w:t>
      </w:r>
      <w:r w:rsidRPr="00991D28">
        <w:rPr>
          <w:rFonts w:asciiTheme="minorHAnsi" w:eastAsia="Arial Narrow" w:hAnsiTheme="minorHAnsi" w:cs="Times New Roman"/>
          <w:noProof w:val="0"/>
          <w:sz w:val="22"/>
          <w:szCs w:val="22"/>
          <w:lang w:val="fr-FR" w:eastAsia="fr-FR"/>
        </w:rPr>
        <w:t xml:space="preserve">à </w:t>
      </w:r>
      <w:r w:rsidRPr="00991D28">
        <w:rPr>
          <w:rFonts w:asciiTheme="minorHAnsi" w:eastAsia="Arial Narrow" w:hAnsiTheme="minorHAnsi" w:cs="Times New Roman"/>
          <w:noProof w:val="0"/>
          <w:spacing w:val="-1"/>
          <w:sz w:val="22"/>
          <w:szCs w:val="22"/>
          <w:lang w:val="fr-FR" w:eastAsia="fr-FR"/>
        </w:rPr>
        <w:t>l</w:t>
      </w:r>
      <w:r w:rsidRPr="00991D28">
        <w:rPr>
          <w:rFonts w:asciiTheme="minorHAnsi" w:eastAsia="Arial Narrow" w:hAnsiTheme="minorHAnsi" w:cs="Times New Roman"/>
          <w:noProof w:val="0"/>
          <w:sz w:val="22"/>
          <w:szCs w:val="22"/>
          <w:lang w:val="fr-FR" w:eastAsia="fr-FR"/>
        </w:rPr>
        <w:t xml:space="preserve">e </w:t>
      </w:r>
      <w:r w:rsidRPr="00991D28">
        <w:rPr>
          <w:rFonts w:asciiTheme="minorHAnsi" w:eastAsia="Arial Narrow" w:hAnsiTheme="minorHAnsi" w:cs="Times New Roman"/>
          <w:noProof w:val="0"/>
          <w:spacing w:val="-1"/>
          <w:sz w:val="22"/>
          <w:szCs w:val="22"/>
          <w:lang w:val="fr-FR" w:eastAsia="fr-FR"/>
        </w:rPr>
        <w:t>r</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pacing w:val="-2"/>
          <w:sz w:val="22"/>
          <w:szCs w:val="22"/>
          <w:lang w:val="fr-FR" w:eastAsia="fr-FR"/>
        </w:rPr>
        <w:t>s</w:t>
      </w:r>
      <w:r w:rsidRPr="00991D28">
        <w:rPr>
          <w:rFonts w:asciiTheme="minorHAnsi" w:eastAsia="Arial Narrow" w:hAnsiTheme="minorHAnsi" w:cs="Times New Roman"/>
          <w:noProof w:val="0"/>
          <w:spacing w:val="-1"/>
          <w:sz w:val="22"/>
          <w:szCs w:val="22"/>
          <w:lang w:val="fr-FR" w:eastAsia="fr-FR"/>
        </w:rPr>
        <w:t>p</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z w:val="22"/>
          <w:szCs w:val="22"/>
          <w:lang w:val="fr-FR" w:eastAsia="fr-FR"/>
        </w:rPr>
        <w:t>ct</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z w:val="22"/>
          <w:szCs w:val="22"/>
          <w:lang w:val="fr-FR" w:eastAsia="fr-FR"/>
        </w:rPr>
        <w:t>r</w:t>
      </w:r>
      <w:r w:rsidRPr="00991D28">
        <w:rPr>
          <w:rFonts w:asciiTheme="minorHAnsi" w:eastAsia="Arial Narrow" w:hAnsiTheme="minorHAnsi" w:cs="Times New Roman"/>
          <w:noProof w:val="0"/>
          <w:spacing w:val="-8"/>
          <w:sz w:val="22"/>
          <w:szCs w:val="22"/>
          <w:lang w:val="fr-FR" w:eastAsia="fr-FR"/>
        </w:rPr>
        <w:t xml:space="preserve"> </w:t>
      </w:r>
      <w:r w:rsidRPr="00991D28">
        <w:rPr>
          <w:rFonts w:asciiTheme="minorHAnsi" w:eastAsia="Arial Narrow" w:hAnsiTheme="minorHAnsi" w:cs="Times New Roman"/>
          <w:noProof w:val="0"/>
          <w:sz w:val="22"/>
          <w:szCs w:val="22"/>
          <w:lang w:val="fr-FR" w:eastAsia="fr-FR"/>
        </w:rPr>
        <w:t>sc</w:t>
      </w:r>
      <w:r w:rsidRPr="00991D28">
        <w:rPr>
          <w:rFonts w:asciiTheme="minorHAnsi" w:eastAsia="Arial Narrow" w:hAnsiTheme="minorHAnsi" w:cs="Times New Roman"/>
          <w:noProof w:val="0"/>
          <w:spacing w:val="-1"/>
          <w:sz w:val="22"/>
          <w:szCs w:val="22"/>
          <w:lang w:val="fr-FR" w:eastAsia="fr-FR"/>
        </w:rPr>
        <w:t>r</w:t>
      </w:r>
      <w:r w:rsidRPr="00991D28">
        <w:rPr>
          <w:rFonts w:asciiTheme="minorHAnsi" w:eastAsia="Arial Narrow" w:hAnsiTheme="minorHAnsi" w:cs="Times New Roman"/>
          <w:noProof w:val="0"/>
          <w:spacing w:val="1"/>
          <w:sz w:val="22"/>
          <w:szCs w:val="22"/>
          <w:lang w:val="fr-FR" w:eastAsia="fr-FR"/>
        </w:rPr>
        <w:t>u</w:t>
      </w:r>
      <w:r w:rsidRPr="00991D28">
        <w:rPr>
          <w:rFonts w:asciiTheme="minorHAnsi" w:eastAsia="Arial Narrow" w:hAnsiTheme="minorHAnsi" w:cs="Times New Roman"/>
          <w:noProof w:val="0"/>
          <w:spacing w:val="-1"/>
          <w:sz w:val="22"/>
          <w:szCs w:val="22"/>
          <w:lang w:val="fr-FR" w:eastAsia="fr-FR"/>
        </w:rPr>
        <w:t>p</w:t>
      </w:r>
      <w:r w:rsidRPr="00991D28">
        <w:rPr>
          <w:rFonts w:asciiTheme="minorHAnsi" w:eastAsia="Arial Narrow" w:hAnsiTheme="minorHAnsi" w:cs="Times New Roman"/>
          <w:noProof w:val="0"/>
          <w:spacing w:val="1"/>
          <w:sz w:val="22"/>
          <w:szCs w:val="22"/>
          <w:lang w:val="fr-FR" w:eastAsia="fr-FR"/>
        </w:rPr>
        <w:t>u</w:t>
      </w:r>
      <w:r w:rsidRPr="00991D28">
        <w:rPr>
          <w:rFonts w:asciiTheme="minorHAnsi" w:eastAsia="Arial Narrow" w:hAnsiTheme="minorHAnsi" w:cs="Times New Roman"/>
          <w:noProof w:val="0"/>
          <w:spacing w:val="-1"/>
          <w:sz w:val="22"/>
          <w:szCs w:val="22"/>
          <w:lang w:val="fr-FR" w:eastAsia="fr-FR"/>
        </w:rPr>
        <w:t>l</w:t>
      </w:r>
      <w:r w:rsidRPr="00991D28">
        <w:rPr>
          <w:rFonts w:asciiTheme="minorHAnsi" w:eastAsia="Arial Narrow" w:hAnsiTheme="minorHAnsi" w:cs="Times New Roman"/>
          <w:noProof w:val="0"/>
          <w:spacing w:val="1"/>
          <w:sz w:val="22"/>
          <w:szCs w:val="22"/>
          <w:lang w:val="fr-FR" w:eastAsia="fr-FR"/>
        </w:rPr>
        <w:t>eu</w:t>
      </w:r>
      <w:r w:rsidRPr="00991D28">
        <w:rPr>
          <w:rFonts w:asciiTheme="minorHAnsi" w:eastAsia="Arial Narrow" w:hAnsiTheme="minorHAnsi" w:cs="Times New Roman"/>
          <w:noProof w:val="0"/>
          <w:spacing w:val="-2"/>
          <w:sz w:val="22"/>
          <w:szCs w:val="22"/>
          <w:lang w:val="fr-FR" w:eastAsia="fr-FR"/>
        </w:rPr>
        <w:t>s</w:t>
      </w:r>
      <w:r w:rsidRPr="00991D28">
        <w:rPr>
          <w:rFonts w:asciiTheme="minorHAnsi" w:eastAsia="Arial Narrow" w:hAnsiTheme="minorHAnsi" w:cs="Times New Roman"/>
          <w:noProof w:val="0"/>
          <w:spacing w:val="1"/>
          <w:sz w:val="22"/>
          <w:szCs w:val="22"/>
          <w:lang w:val="fr-FR" w:eastAsia="fr-FR"/>
        </w:rPr>
        <w:t>e</w:t>
      </w:r>
      <w:r w:rsidRPr="00991D28">
        <w:rPr>
          <w:rFonts w:asciiTheme="minorHAnsi" w:eastAsia="Arial Narrow" w:hAnsiTheme="minorHAnsi" w:cs="Times New Roman"/>
          <w:noProof w:val="0"/>
          <w:spacing w:val="-1"/>
          <w:sz w:val="22"/>
          <w:szCs w:val="22"/>
          <w:lang w:val="fr-FR" w:eastAsia="fr-FR"/>
        </w:rPr>
        <w:t>m</w:t>
      </w:r>
      <w:r w:rsidRPr="00991D28">
        <w:rPr>
          <w:rFonts w:asciiTheme="minorHAnsi" w:eastAsia="Arial Narrow" w:hAnsiTheme="minorHAnsi" w:cs="Times New Roman"/>
          <w:noProof w:val="0"/>
          <w:spacing w:val="1"/>
          <w:sz w:val="22"/>
          <w:szCs w:val="22"/>
          <w:lang w:val="fr-FR" w:eastAsia="fr-FR"/>
        </w:rPr>
        <w:t>en</w:t>
      </w:r>
      <w:r w:rsidRPr="00991D28">
        <w:rPr>
          <w:rFonts w:asciiTheme="minorHAnsi" w:eastAsia="Arial Narrow" w:hAnsiTheme="minorHAnsi" w:cs="Times New Roman"/>
          <w:noProof w:val="0"/>
          <w:sz w:val="22"/>
          <w:szCs w:val="22"/>
          <w:lang w:val="fr-FR" w:eastAsia="fr-FR"/>
        </w:rPr>
        <w:t>t. Ce planning devient contractuel.</w:t>
      </w:r>
    </w:p>
    <w:p w:rsidR="001A4D81" w:rsidRPr="00991D28" w:rsidRDefault="001A4D81">
      <w:pPr>
        <w:pStyle w:val="Texte2"/>
        <w:rPr>
          <w:rFonts w:asciiTheme="minorHAnsi" w:hAnsiTheme="minorHAnsi"/>
          <w:sz w:val="22"/>
          <w:szCs w:val="22"/>
          <w:lang w:val="fr-FR"/>
        </w:rPr>
      </w:pP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3.2 - Prolongation de délai</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Les dispositions de l'article 13.3 du C.C.A.G sont applicables</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3.3  - Pénalités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lastRenderedPageBreak/>
        <w:t>Les pénalités pour retard d'exécution sont celles prévues à l'article 14.1 du C.C.A.G.</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Sauf cas de force majeure, le titulaire est soumis aux pénalités prévues à l'article 14.2.5. du C.C.A.G lorsque la durée d’indisponibilité d'un matériel pour lequel le titulaire assure la maintenance dépasse quinze jours consécutifs.</w:t>
      </w:r>
    </w:p>
    <w:p w:rsidR="004B0EF2" w:rsidRPr="00991D28" w:rsidRDefault="004B0EF2">
      <w:pPr>
        <w:pStyle w:val="Titre1"/>
        <w:rPr>
          <w:rFonts w:asciiTheme="minorHAnsi" w:hAnsiTheme="minorHAnsi"/>
          <w:sz w:val="22"/>
          <w:szCs w:val="22"/>
          <w:lang w:val="fr-FR"/>
        </w:rPr>
      </w:pPr>
      <w:r w:rsidRPr="00991D28">
        <w:rPr>
          <w:rFonts w:asciiTheme="minorHAnsi" w:hAnsiTheme="minorHAnsi"/>
          <w:sz w:val="22"/>
          <w:szCs w:val="22"/>
          <w:lang w:val="fr-FR"/>
        </w:rPr>
        <w:t>Article 4 - Conditions d'exécution</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4.1 - Ordres de service</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Les ordres de service sont notifiés par le pouvoir adjudicateur au titulaire.</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Lorsque le titulaire estime que les prescriptions d’un ordre de service qui lui est notifié appellent des observations de sa part, il doit les notifier au signataire de l'ordre de service concerné, dans un délai de quinze jours à compter de la date de réception de l'ordre de service, sous peine de forclusion.</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 titulaire se conforme aux ordres de service qui lui sont notifiés, que ceux-ci aient ou non fait l’objet d’observations de sa part.</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En cas de cotraitance, les ordres de service sont adressés au mandataire du groupement, qui a seul compétence pour formuler des observations au pouvoir adjudicateur.</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 xml:space="preserve">4.2 </w:t>
      </w:r>
      <w:r w:rsidR="00CE3D30" w:rsidRPr="00991D28">
        <w:rPr>
          <w:rFonts w:asciiTheme="minorHAnsi" w:hAnsiTheme="minorHAnsi"/>
          <w:sz w:val="22"/>
          <w:szCs w:val="22"/>
          <w:lang w:val="fr-FR"/>
        </w:rPr>
        <w:t>–</w:t>
      </w:r>
      <w:r w:rsidRPr="00991D28">
        <w:rPr>
          <w:rFonts w:asciiTheme="minorHAnsi" w:hAnsiTheme="minorHAnsi"/>
          <w:sz w:val="22"/>
          <w:szCs w:val="22"/>
          <w:lang w:val="fr-FR"/>
        </w:rPr>
        <w:t xml:space="preserve"> Emballage</w:t>
      </w:r>
    </w:p>
    <w:p w:rsidR="00CE3D30" w:rsidRPr="00991D28" w:rsidRDefault="00CE3D30">
      <w:pPr>
        <w:pStyle w:val="Titre2"/>
        <w:rPr>
          <w:rFonts w:asciiTheme="minorHAnsi" w:hAnsiTheme="minorHAnsi"/>
          <w:sz w:val="22"/>
          <w:szCs w:val="22"/>
          <w:lang w:val="fr-FR"/>
        </w:rPr>
      </w:pPr>
      <w:r w:rsidRPr="00991D28">
        <w:rPr>
          <w:rFonts w:asciiTheme="minorHAnsi" w:hAnsiTheme="minorHAnsi"/>
          <w:sz w:val="22"/>
          <w:szCs w:val="22"/>
          <w:lang w:val="fr-FR"/>
        </w:rPr>
        <w:t xml:space="preserve">L'emballage </w:t>
      </w:r>
      <w:r w:rsidR="00CE0A9A" w:rsidRPr="00991D28">
        <w:rPr>
          <w:rFonts w:asciiTheme="minorHAnsi" w:hAnsiTheme="minorHAnsi"/>
          <w:sz w:val="22"/>
          <w:szCs w:val="22"/>
          <w:lang w:val="fr-FR"/>
        </w:rPr>
        <w:t xml:space="preserve">et le conditionnement doivent </w:t>
      </w:r>
      <w:r w:rsidRPr="00991D28">
        <w:rPr>
          <w:rFonts w:asciiTheme="minorHAnsi" w:hAnsiTheme="minorHAnsi"/>
          <w:sz w:val="22"/>
          <w:szCs w:val="22"/>
          <w:lang w:val="fr-FR"/>
        </w:rPr>
        <w:t xml:space="preserve"> être adapté</w:t>
      </w:r>
      <w:r w:rsidR="00CE0A9A" w:rsidRPr="00991D28">
        <w:rPr>
          <w:rFonts w:asciiTheme="minorHAnsi" w:hAnsiTheme="minorHAnsi"/>
          <w:sz w:val="22"/>
          <w:szCs w:val="22"/>
          <w:lang w:val="fr-FR"/>
        </w:rPr>
        <w:t>s</w:t>
      </w:r>
      <w:r w:rsidRPr="00991D28">
        <w:rPr>
          <w:rFonts w:asciiTheme="minorHAnsi" w:hAnsiTheme="minorHAnsi"/>
          <w:sz w:val="22"/>
          <w:szCs w:val="22"/>
          <w:lang w:val="fr-FR"/>
        </w:rPr>
        <w:t xml:space="preserve"> </w:t>
      </w:r>
      <w:r w:rsidR="00CE0A9A" w:rsidRPr="00991D28">
        <w:rPr>
          <w:rFonts w:asciiTheme="minorHAnsi" w:hAnsiTheme="minorHAnsi"/>
          <w:sz w:val="22"/>
          <w:szCs w:val="22"/>
          <w:lang w:val="fr-FR"/>
        </w:rPr>
        <w:t xml:space="preserve">à </w:t>
      </w:r>
      <w:r w:rsidRPr="00991D28">
        <w:rPr>
          <w:rFonts w:asciiTheme="minorHAnsi" w:hAnsiTheme="minorHAnsi"/>
          <w:sz w:val="22"/>
          <w:szCs w:val="22"/>
          <w:lang w:val="fr-FR"/>
        </w:rPr>
        <w:t xml:space="preserve"> la marchandise transportée</w:t>
      </w:r>
      <w:r w:rsidR="00CE0A9A" w:rsidRPr="00991D28">
        <w:rPr>
          <w:rFonts w:asciiTheme="minorHAnsi" w:hAnsiTheme="minorHAnsi"/>
          <w:sz w:val="22"/>
          <w:szCs w:val="22"/>
          <w:lang w:val="fr-FR"/>
        </w:rPr>
        <w:t xml:space="preserve"> jusqu’au point de livraison.. Ces prestations sont à la charge du titulaire.</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 xml:space="preserve">4.3 </w:t>
      </w:r>
      <w:r w:rsidR="00CE3D30" w:rsidRPr="00991D28">
        <w:rPr>
          <w:rFonts w:asciiTheme="minorHAnsi" w:hAnsiTheme="minorHAnsi"/>
          <w:sz w:val="22"/>
          <w:szCs w:val="22"/>
          <w:lang w:val="fr-FR"/>
        </w:rPr>
        <w:t>–</w:t>
      </w:r>
      <w:r w:rsidRPr="00991D28">
        <w:rPr>
          <w:rFonts w:asciiTheme="minorHAnsi" w:hAnsiTheme="minorHAnsi"/>
          <w:sz w:val="22"/>
          <w:szCs w:val="22"/>
          <w:lang w:val="fr-FR"/>
        </w:rPr>
        <w:t xml:space="preserve"> Transport</w:t>
      </w:r>
      <w:r w:rsidR="00CE3D30" w:rsidRPr="00991D28">
        <w:rPr>
          <w:rFonts w:asciiTheme="minorHAnsi" w:hAnsiTheme="minorHAnsi"/>
          <w:sz w:val="22"/>
          <w:szCs w:val="22"/>
          <w:lang w:val="fr-FR"/>
        </w:rPr>
        <w:t xml:space="preserve">- livraison </w:t>
      </w:r>
    </w:p>
    <w:p w:rsidR="00CE3D30" w:rsidRPr="00991D28" w:rsidRDefault="00CE3D30" w:rsidP="00CE3D30">
      <w:pPr>
        <w:ind w:left="284" w:right="63"/>
        <w:jc w:val="both"/>
        <w:rPr>
          <w:rFonts w:asciiTheme="minorHAnsi" w:eastAsia="Arial Narrow" w:hAnsiTheme="minorHAnsi" w:cs="Times New Roman"/>
          <w:noProof w:val="0"/>
          <w:spacing w:val="1"/>
          <w:sz w:val="22"/>
          <w:szCs w:val="22"/>
          <w:lang w:val="fr-FR" w:eastAsia="fr-FR"/>
        </w:rPr>
      </w:pPr>
      <w:r w:rsidRPr="00991D28">
        <w:rPr>
          <w:rFonts w:asciiTheme="minorHAnsi" w:eastAsia="Arial Narrow" w:hAnsiTheme="minorHAnsi" w:cs="Times New Roman"/>
          <w:noProof w:val="0"/>
          <w:spacing w:val="1"/>
          <w:sz w:val="22"/>
          <w:szCs w:val="22"/>
          <w:lang w:val="fr-FR" w:eastAsia="fr-FR"/>
        </w:rPr>
        <w:t>Le titulaire assurera la distribution en partie à l’Hôtel de ville et par voie postale dans l’ensemble des boîtes aux lettres de la ville (voir tableau descriptif)</w:t>
      </w:r>
    </w:p>
    <w:p w:rsidR="004B0EF2" w:rsidRPr="00991D28" w:rsidRDefault="004B0EF2">
      <w:pPr>
        <w:pStyle w:val="Titre1"/>
        <w:rPr>
          <w:rFonts w:asciiTheme="minorHAnsi" w:hAnsiTheme="minorHAnsi"/>
          <w:sz w:val="22"/>
          <w:szCs w:val="22"/>
          <w:lang w:val="fr-FR"/>
        </w:rPr>
      </w:pPr>
      <w:r w:rsidRPr="00991D28">
        <w:rPr>
          <w:rFonts w:asciiTheme="minorHAnsi" w:hAnsiTheme="minorHAnsi"/>
          <w:sz w:val="22"/>
          <w:szCs w:val="22"/>
          <w:lang w:val="fr-FR"/>
        </w:rPr>
        <w:t>Article 5 - Cadre juridique</w:t>
      </w:r>
    </w:p>
    <w:p w:rsidR="004B0EF2" w:rsidRPr="00991D28" w:rsidRDefault="004B0EF2">
      <w:pPr>
        <w:pStyle w:val="Titre2"/>
        <w:tabs>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777"/>
        </w:tabs>
        <w:rPr>
          <w:rFonts w:asciiTheme="minorHAnsi" w:hAnsiTheme="minorHAnsi"/>
          <w:sz w:val="22"/>
          <w:szCs w:val="22"/>
          <w:lang w:val="fr-FR"/>
        </w:rPr>
      </w:pPr>
      <w:r w:rsidRPr="00991D28">
        <w:rPr>
          <w:rFonts w:asciiTheme="minorHAnsi" w:hAnsiTheme="minorHAnsi"/>
          <w:sz w:val="22"/>
          <w:szCs w:val="22"/>
          <w:lang w:val="fr-FR"/>
        </w:rPr>
        <w:t>5.1 - Confidentialité et sécurité</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 titulaire et le pouvoir adjudicateur se conforment aux obligations de confidentialité et de sécurité indiqués à l’article 5 du C.C.A.G. Le titulaire est tenu en outre au respect des  obligations énoncées ci-dessous :</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le titulaire qui aura connaissance d'informations de documents ou d'éléments nécessaires à la mise en application du marché sera tenu de ne pas les div</w:t>
      </w:r>
      <w:r w:rsidR="00232EE0" w:rsidRPr="00991D28">
        <w:rPr>
          <w:rFonts w:asciiTheme="minorHAnsi" w:hAnsiTheme="minorHAnsi"/>
          <w:sz w:val="22"/>
          <w:szCs w:val="22"/>
          <w:lang w:val="fr-FR"/>
        </w:rPr>
        <w:t>ulger</w:t>
      </w:r>
      <w:r w:rsidRPr="00991D28">
        <w:rPr>
          <w:rFonts w:asciiTheme="minorHAnsi" w:hAnsiTheme="minorHAnsi"/>
          <w:sz w:val="22"/>
          <w:szCs w:val="22"/>
          <w:lang w:val="fr-FR"/>
        </w:rPr>
        <w:t xml:space="preserve"> jusqu'à leur mise en Distribution. </w:t>
      </w:r>
    </w:p>
    <w:p w:rsidR="004B0EF2" w:rsidRPr="00991D28" w:rsidRDefault="004B0EF2">
      <w:pPr>
        <w:pStyle w:val="Titre2"/>
        <w:tabs>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777"/>
        </w:tabs>
        <w:rPr>
          <w:rFonts w:asciiTheme="minorHAnsi" w:hAnsiTheme="minorHAnsi"/>
          <w:sz w:val="22"/>
          <w:szCs w:val="22"/>
          <w:lang w:val="fr-FR"/>
        </w:rPr>
      </w:pPr>
      <w:r w:rsidRPr="00991D28">
        <w:rPr>
          <w:rFonts w:asciiTheme="minorHAnsi" w:hAnsiTheme="minorHAnsi"/>
          <w:sz w:val="22"/>
          <w:szCs w:val="22"/>
          <w:lang w:val="fr-FR"/>
        </w:rPr>
        <w:t>5.2 - Protection de la main-d’œuvre et conditions de travail</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Conformément aux dispositions prévues à l'article 6 du C.C.A.G, le titulaire respecte les lois et les règlements relatifs à la protection de la main-d'oeuvre et aux conditions de travail du pays où cette main-d'oeuvre est employée.</w:t>
      </w:r>
    </w:p>
    <w:p w:rsidR="004B0EF2" w:rsidRPr="00991D28" w:rsidRDefault="004B0EF2">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991D28">
        <w:rPr>
          <w:rFonts w:asciiTheme="minorHAnsi" w:hAnsiTheme="minorHAnsi"/>
          <w:sz w:val="22"/>
          <w:szCs w:val="22"/>
          <w:lang w:val="fr-FR"/>
        </w:rPr>
        <w:t>5.3 - Protection de l’environnement</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 titulaire veille à ce que les prestations qu’il effectue respectent les prescriptions législatives et réglementaires en vigueur en matière d’environnement, de sécurité et de santé des personnes, et de préservation du voisinage.</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5.4 - Respect des clauses contractuelles</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 xml:space="preserve">Les stipulations des documents contractuels du marché expriment l'intégralité des obligations des parties. Ces clauses prévalent sur celles qui figureraient sur tous les documents adressés par </w:t>
      </w:r>
      <w:r w:rsidRPr="00991D28">
        <w:rPr>
          <w:rFonts w:asciiTheme="minorHAnsi" w:hAnsiTheme="minorHAnsi"/>
          <w:sz w:val="22"/>
          <w:szCs w:val="22"/>
          <w:lang w:val="fr-FR"/>
        </w:rPr>
        <w:lastRenderedPageBreak/>
        <w:t>le candidat lors de sa réponse à la consultation, y compris sur d’éventuelles conditions générales de vente.</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 xml:space="preserve">De même, le titulaire ne peut faire valoir, en cours d’exécution du marché, aucune nouvelle condition générale ou spécifique, sans l’accord exprès du pouvoir adjudicateur. </w:t>
      </w:r>
    </w:p>
    <w:p w:rsidR="004B0EF2" w:rsidRPr="00991D28" w:rsidRDefault="004B0EF2">
      <w:pPr>
        <w:pStyle w:val="Titre2"/>
        <w:rPr>
          <w:rFonts w:asciiTheme="minorHAnsi" w:hAnsiTheme="minorHAnsi"/>
          <w:sz w:val="22"/>
          <w:szCs w:val="22"/>
          <w:lang w:val="fr-FR"/>
        </w:rPr>
      </w:pPr>
      <w:r w:rsidRPr="00991D28">
        <w:rPr>
          <w:rFonts w:asciiTheme="minorHAnsi" w:hAnsiTheme="minorHAnsi"/>
          <w:sz w:val="22"/>
          <w:szCs w:val="22"/>
          <w:lang w:val="fr-FR"/>
        </w:rPr>
        <w:t>5.5 - Récusation du personnel du titulaire</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Pendant toute la durée d’exécution du marché, le pouvoir adjudicateur se réserve le droit de récuser ceux des personnels du titulaire qui s’avéreraient inadaptés à l’exécution des prestations, sans que la décision du pouvoir adjudicateur ait à être justifiée.</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En cas de faute de service, le pouvoir adjudicateur peut exiger le départ immédiat de l’agent concerné.</w:t>
      </w:r>
    </w:p>
    <w:p w:rsidR="004B0EF2" w:rsidRPr="00991D28" w:rsidRDefault="004B0EF2">
      <w:pPr>
        <w:pStyle w:val="Texte2"/>
        <w:rPr>
          <w:rFonts w:asciiTheme="minorHAnsi" w:hAnsiTheme="minorHAnsi"/>
          <w:sz w:val="22"/>
          <w:szCs w:val="22"/>
          <w:lang w:val="fr-FR"/>
        </w:rPr>
      </w:pPr>
      <w:r w:rsidRPr="00991D28">
        <w:rPr>
          <w:rFonts w:asciiTheme="minorHAnsi" w:hAnsiTheme="minorHAnsi"/>
          <w:sz w:val="22"/>
          <w:szCs w:val="22"/>
          <w:lang w:val="fr-FR"/>
        </w:rPr>
        <w:t>Le titulaire devra alors procéder au remplacement des personnels récusés. Il ne peut prétendre ni à la prolongation du délai d’exécution ni à indemnité.</w:t>
      </w:r>
    </w:p>
    <w:p w:rsidR="004B0EF2" w:rsidRPr="00991D28" w:rsidRDefault="004B0EF2">
      <w:pPr>
        <w:pStyle w:val="Titre1"/>
        <w:rPr>
          <w:rFonts w:asciiTheme="minorHAnsi" w:hAnsiTheme="minorHAnsi"/>
          <w:sz w:val="22"/>
          <w:szCs w:val="22"/>
          <w:lang w:val="fr-FR"/>
        </w:rPr>
      </w:pPr>
      <w:r w:rsidRPr="00991D28">
        <w:rPr>
          <w:rFonts w:asciiTheme="minorHAnsi" w:hAnsiTheme="minorHAnsi"/>
          <w:sz w:val="22"/>
          <w:szCs w:val="22"/>
          <w:lang w:val="fr-FR"/>
        </w:rPr>
        <w:t>Article 6 - Opérations de vérifications - Décision après admission</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Les opérations de vérification des prestations de maintenance sont effectuées par le technicien chargé du suivi du contrat ou par son représentant.</w:t>
      </w:r>
    </w:p>
    <w:p w:rsidR="004B0EF2" w:rsidRPr="00991D28" w:rsidRDefault="004B0EF2" w:rsidP="004E3933">
      <w:pPr>
        <w:pStyle w:val="Texte1"/>
        <w:rPr>
          <w:rFonts w:asciiTheme="minorHAnsi" w:hAnsiTheme="minorHAnsi"/>
          <w:sz w:val="22"/>
          <w:szCs w:val="22"/>
          <w:lang w:val="fr-FR"/>
        </w:rPr>
      </w:pPr>
      <w:r w:rsidRPr="00991D28">
        <w:rPr>
          <w:rFonts w:asciiTheme="minorHAnsi" w:hAnsiTheme="minorHAnsi"/>
          <w:sz w:val="22"/>
          <w:szCs w:val="22"/>
          <w:lang w:val="fr-FR"/>
        </w:rPr>
        <w:t xml:space="preserve">Ces opérations qui ont pour but de constater la quantité et la qualité des prestations fournies par le titulaire (essais de fonctionnement, essais pour la vérification des résultats) ont lieu à l’occasion des interventions de maintenance </w:t>
      </w:r>
      <w:r w:rsidR="004E3933" w:rsidRPr="00991D28">
        <w:rPr>
          <w:rFonts w:asciiTheme="minorHAnsi" w:hAnsiTheme="minorHAnsi"/>
          <w:sz w:val="22"/>
          <w:szCs w:val="22"/>
          <w:lang w:val="fr-FR"/>
        </w:rPr>
        <w:t>ou indépendamment de celles-ci.</w:t>
      </w:r>
    </w:p>
    <w:p w:rsidR="004B0EF2" w:rsidRPr="00991D28" w:rsidRDefault="00265897">
      <w:pPr>
        <w:pStyle w:val="Titre1"/>
        <w:rPr>
          <w:rFonts w:asciiTheme="minorHAnsi" w:hAnsiTheme="minorHAnsi"/>
          <w:sz w:val="22"/>
          <w:szCs w:val="22"/>
          <w:lang w:val="fr-FR"/>
        </w:rPr>
      </w:pPr>
      <w:r w:rsidRPr="00991D28">
        <w:rPr>
          <w:rFonts w:asciiTheme="minorHAnsi" w:hAnsiTheme="minorHAnsi"/>
          <w:sz w:val="22"/>
          <w:szCs w:val="22"/>
          <w:lang w:val="fr-FR"/>
        </w:rPr>
        <w:t>Article 7</w:t>
      </w:r>
      <w:r w:rsidR="004B0EF2" w:rsidRPr="00991D28">
        <w:rPr>
          <w:rFonts w:asciiTheme="minorHAnsi" w:hAnsiTheme="minorHAnsi"/>
          <w:sz w:val="22"/>
          <w:szCs w:val="22"/>
          <w:lang w:val="fr-FR"/>
        </w:rPr>
        <w:t xml:space="preserve"> - Prix</w:t>
      </w:r>
    </w:p>
    <w:p w:rsidR="00991D28" w:rsidRDefault="00991D28">
      <w:pPr>
        <w:pStyle w:val="Texte3"/>
        <w:rPr>
          <w:rFonts w:asciiTheme="minorHAnsi" w:hAnsiTheme="minorHAnsi"/>
          <w:sz w:val="22"/>
          <w:szCs w:val="22"/>
          <w:lang w:val="fr-FR"/>
        </w:rPr>
      </w:pPr>
    </w:p>
    <w:p w:rsidR="004B0EF2" w:rsidRPr="00991D28" w:rsidRDefault="00991D28">
      <w:pPr>
        <w:pStyle w:val="Texte3"/>
        <w:rPr>
          <w:rFonts w:asciiTheme="minorHAnsi" w:hAnsiTheme="minorHAnsi"/>
          <w:sz w:val="22"/>
          <w:szCs w:val="22"/>
          <w:lang w:val="fr-FR"/>
        </w:rPr>
      </w:pPr>
      <w:r>
        <w:rPr>
          <w:rFonts w:asciiTheme="minorHAnsi" w:hAnsiTheme="minorHAnsi"/>
          <w:sz w:val="22"/>
          <w:szCs w:val="22"/>
          <w:lang w:val="fr-FR"/>
        </w:rPr>
        <w:t>L</w:t>
      </w:r>
      <w:r w:rsidR="004B0EF2" w:rsidRPr="00991D28">
        <w:rPr>
          <w:rFonts w:asciiTheme="minorHAnsi" w:hAnsiTheme="minorHAnsi"/>
          <w:sz w:val="22"/>
          <w:szCs w:val="22"/>
          <w:lang w:val="fr-FR"/>
        </w:rPr>
        <w:t>e titulaire se rémunerera exclusivement sur les recettes de la publicité.</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Le titulaire du marché s'engage à prendre en charge tous les frais liés aux prestations attendues de sa part.</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Il assurera les prestations en contrepartie de la régie publicitaire sur le magazine municipal, le guide des associations, le plan de ville et les agendas.</w:t>
      </w:r>
    </w:p>
    <w:p w:rsidR="004B0EF2" w:rsidRPr="00991D28" w:rsidRDefault="00991D28">
      <w:pPr>
        <w:pStyle w:val="Texte3"/>
        <w:rPr>
          <w:rFonts w:asciiTheme="minorHAnsi" w:hAnsiTheme="minorHAnsi"/>
          <w:b/>
          <w:sz w:val="22"/>
          <w:szCs w:val="22"/>
          <w:lang w:val="fr-FR"/>
        </w:rPr>
      </w:pPr>
      <w:r>
        <w:rPr>
          <w:rFonts w:asciiTheme="minorHAnsi" w:hAnsiTheme="minorHAnsi"/>
          <w:b/>
          <w:sz w:val="22"/>
          <w:szCs w:val="22"/>
          <w:lang w:val="fr-FR"/>
        </w:rPr>
        <w:t>L</w:t>
      </w:r>
      <w:r w:rsidR="004B0EF2" w:rsidRPr="00991D28">
        <w:rPr>
          <w:rFonts w:asciiTheme="minorHAnsi" w:hAnsiTheme="minorHAnsi"/>
          <w:b/>
          <w:sz w:val="22"/>
          <w:szCs w:val="22"/>
          <w:lang w:val="fr-FR"/>
        </w:rPr>
        <w:t>e marché ne comporte pas de prix.</w:t>
      </w:r>
    </w:p>
    <w:p w:rsidR="004B0EF2" w:rsidRPr="00991D28" w:rsidRDefault="00991D28">
      <w:pPr>
        <w:pStyle w:val="Texte3"/>
        <w:rPr>
          <w:rFonts w:asciiTheme="minorHAnsi" w:hAnsiTheme="minorHAnsi"/>
          <w:sz w:val="22"/>
          <w:szCs w:val="22"/>
          <w:lang w:val="fr-FR"/>
        </w:rPr>
      </w:pPr>
      <w:r>
        <w:rPr>
          <w:rFonts w:asciiTheme="minorHAnsi" w:hAnsiTheme="minorHAnsi"/>
          <w:sz w:val="22"/>
          <w:szCs w:val="22"/>
          <w:lang w:val="fr-FR"/>
        </w:rPr>
        <w:t>L</w:t>
      </w:r>
      <w:r w:rsidR="004B0EF2" w:rsidRPr="00991D28">
        <w:rPr>
          <w:rFonts w:asciiTheme="minorHAnsi" w:hAnsiTheme="minorHAnsi"/>
          <w:sz w:val="22"/>
          <w:szCs w:val="22"/>
          <w:lang w:val="fr-FR"/>
        </w:rPr>
        <w:t>e titulaire se rémunère exclusivement par les recettes de publicité en démarchant des annonceurs.</w:t>
      </w:r>
    </w:p>
    <w:p w:rsidR="004B0EF2" w:rsidRPr="00991D28" w:rsidRDefault="00991D28">
      <w:pPr>
        <w:pStyle w:val="Texte3"/>
        <w:rPr>
          <w:rFonts w:asciiTheme="minorHAnsi" w:hAnsiTheme="minorHAnsi"/>
          <w:sz w:val="22"/>
          <w:szCs w:val="22"/>
          <w:lang w:val="fr-FR"/>
        </w:rPr>
      </w:pPr>
      <w:r>
        <w:rPr>
          <w:rFonts w:asciiTheme="minorHAnsi" w:hAnsiTheme="minorHAnsi"/>
          <w:sz w:val="22"/>
          <w:szCs w:val="22"/>
          <w:lang w:val="fr-FR"/>
        </w:rPr>
        <w:t>L</w:t>
      </w:r>
      <w:r w:rsidR="004B0EF2" w:rsidRPr="00991D28">
        <w:rPr>
          <w:rFonts w:asciiTheme="minorHAnsi" w:hAnsiTheme="minorHAnsi"/>
          <w:sz w:val="22"/>
          <w:szCs w:val="22"/>
          <w:lang w:val="fr-FR"/>
        </w:rPr>
        <w:t>e titulaire assume l'entière responsabilité technique et financière des éditions.</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Le prestataire encaisse tous les règlements se rapportant à des publicités parues ou à paraître sur les documents mentionnés ci-dessus.</w:t>
      </w:r>
    </w:p>
    <w:p w:rsidR="004B0EF2" w:rsidRPr="00991D28" w:rsidRDefault="004B0EF2">
      <w:pPr>
        <w:pStyle w:val="Texte3"/>
        <w:rPr>
          <w:rFonts w:asciiTheme="minorHAnsi" w:hAnsiTheme="minorHAnsi"/>
          <w:sz w:val="22"/>
          <w:szCs w:val="22"/>
          <w:lang w:val="fr-FR"/>
        </w:rPr>
      </w:pPr>
      <w:r w:rsidRPr="00991D28">
        <w:rPr>
          <w:rFonts w:asciiTheme="minorHAnsi" w:hAnsiTheme="minorHAnsi"/>
          <w:sz w:val="22"/>
          <w:szCs w:val="22"/>
          <w:lang w:val="fr-FR"/>
        </w:rPr>
        <w:t>Il doit se garantir des impayés, pour cela il signera un contrat, avec le/les annonceurs, qui exigera les coordonnées bancaires et un avertissement explicite d'une procédure de recouvrement d'impayé.</w:t>
      </w:r>
    </w:p>
    <w:p w:rsidR="004B0EF2" w:rsidRPr="00991D28" w:rsidRDefault="00265897">
      <w:pPr>
        <w:pStyle w:val="Titre1"/>
        <w:rPr>
          <w:rFonts w:asciiTheme="minorHAnsi" w:hAnsiTheme="minorHAnsi"/>
          <w:sz w:val="22"/>
          <w:szCs w:val="22"/>
          <w:lang w:val="fr-FR"/>
        </w:rPr>
      </w:pPr>
      <w:r w:rsidRPr="00991D28">
        <w:rPr>
          <w:rFonts w:asciiTheme="minorHAnsi" w:hAnsiTheme="minorHAnsi"/>
          <w:sz w:val="22"/>
          <w:szCs w:val="22"/>
          <w:lang w:val="fr-FR"/>
        </w:rPr>
        <w:t>Article 8</w:t>
      </w:r>
      <w:r w:rsidR="004B0EF2" w:rsidRPr="00991D28">
        <w:rPr>
          <w:rFonts w:asciiTheme="minorHAnsi" w:hAnsiTheme="minorHAnsi"/>
          <w:sz w:val="22"/>
          <w:szCs w:val="22"/>
          <w:lang w:val="fr-FR"/>
        </w:rPr>
        <w:t xml:space="preserve"> - Utilisation des résultats - Propriété intellectuelle</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Sans objet.</w:t>
      </w:r>
    </w:p>
    <w:p w:rsidR="004B0EF2" w:rsidRPr="00991D28" w:rsidRDefault="00265897">
      <w:pPr>
        <w:pStyle w:val="Titre1"/>
        <w:rPr>
          <w:rFonts w:asciiTheme="minorHAnsi" w:hAnsiTheme="minorHAnsi"/>
          <w:sz w:val="22"/>
          <w:szCs w:val="22"/>
          <w:lang w:val="fr-FR"/>
        </w:rPr>
      </w:pPr>
      <w:r w:rsidRPr="00991D28">
        <w:rPr>
          <w:rFonts w:asciiTheme="minorHAnsi" w:hAnsiTheme="minorHAnsi"/>
          <w:sz w:val="22"/>
          <w:szCs w:val="22"/>
          <w:lang w:val="fr-FR"/>
        </w:rPr>
        <w:t>Article 9</w:t>
      </w:r>
      <w:r w:rsidR="004B0EF2" w:rsidRPr="00991D28">
        <w:rPr>
          <w:rFonts w:asciiTheme="minorHAnsi" w:hAnsiTheme="minorHAnsi"/>
          <w:sz w:val="22"/>
          <w:szCs w:val="22"/>
          <w:lang w:val="fr-FR"/>
        </w:rPr>
        <w:t xml:space="preserve"> - Résiliation du marché</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Les clauses des articles 29 à 36 du C.C.A.G. sont applicables avec les précisions suivantes.</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En cas de résiliation du marché pour motif d'intérêt général, l'indemnisation du titulaire est obtenue en appliquant au montant initial hors taxes du marché, diminué du montant hors taxes non révisé des prestations reçues, un pourcentage fixé à 5%.</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 xml:space="preserve">Le pouvoir adjudicateur peut faire procéder par un tiers à l'exécution des prestations prévues par le marché, aux frais et risques du titulaire, soit en cas d'inexécution par ce dernier d'une prestation qui, </w:t>
      </w:r>
      <w:r w:rsidRPr="00991D28">
        <w:rPr>
          <w:rFonts w:asciiTheme="minorHAnsi" w:hAnsiTheme="minorHAnsi"/>
          <w:sz w:val="22"/>
          <w:szCs w:val="22"/>
          <w:lang w:val="fr-FR"/>
        </w:rPr>
        <w:lastRenderedPageBreak/>
        <w:t>par sa nature, ne peut souffrir aucun retard, soit en cas résiliation du marché prononcée aux torts du titulaire.</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Le pouvoir adjudicateur peut résilier le marché pour faute du titulaire lorsque l'indisponibilité du matériel entretenu est constatée pendant trente jours consécutifs.</w:t>
      </w:r>
    </w:p>
    <w:p w:rsidR="004B0EF2" w:rsidRPr="00991D28" w:rsidRDefault="00265897">
      <w:pPr>
        <w:pStyle w:val="Titre1"/>
        <w:rPr>
          <w:rFonts w:asciiTheme="minorHAnsi" w:hAnsiTheme="minorHAnsi"/>
          <w:sz w:val="22"/>
          <w:szCs w:val="22"/>
          <w:lang w:val="fr-FR"/>
        </w:rPr>
      </w:pPr>
      <w:r w:rsidRPr="00991D28">
        <w:rPr>
          <w:rFonts w:asciiTheme="minorHAnsi" w:hAnsiTheme="minorHAnsi"/>
          <w:sz w:val="22"/>
          <w:szCs w:val="22"/>
          <w:lang w:val="fr-FR"/>
        </w:rPr>
        <w:t>Article 10</w:t>
      </w:r>
      <w:r w:rsidR="004B0EF2" w:rsidRPr="00991D28">
        <w:rPr>
          <w:rFonts w:asciiTheme="minorHAnsi" w:hAnsiTheme="minorHAnsi"/>
          <w:sz w:val="22"/>
          <w:szCs w:val="22"/>
          <w:lang w:val="fr-FR"/>
        </w:rPr>
        <w:t xml:space="preserve"> - Règlement des litiges</w:t>
      </w:r>
    </w:p>
    <w:p w:rsidR="004B0EF2" w:rsidRPr="00991D28" w:rsidRDefault="004B0EF2">
      <w:pPr>
        <w:pStyle w:val="Normal0"/>
        <w:spacing w:before="57"/>
        <w:jc w:val="both"/>
        <w:rPr>
          <w:rFonts w:asciiTheme="minorHAnsi" w:eastAsia="Times New Roman" w:hAnsiTheme="minorHAnsi"/>
          <w:color w:val="000000"/>
          <w:sz w:val="22"/>
          <w:szCs w:val="22"/>
          <w:shd w:val="clear" w:color="auto" w:fill="FFFFFF"/>
          <w:lang w:val="fr-FR"/>
        </w:rPr>
      </w:pPr>
      <w:r w:rsidRPr="00991D28">
        <w:rPr>
          <w:rFonts w:asciiTheme="minorHAnsi" w:eastAsia="Times New Roman" w:hAnsiTheme="minorHAnsi"/>
          <w:color w:val="000000"/>
          <w:sz w:val="22"/>
          <w:szCs w:val="22"/>
          <w:shd w:val="clear" w:color="auto" w:fill="FFFFFF"/>
          <w:lang w:val="fr-FR"/>
        </w:rPr>
        <w:t>Il est fait application des dispositions de l'article 37 du C.C.A.G.</w:t>
      </w:r>
    </w:p>
    <w:p w:rsidR="005A4E41"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En tout état de cause, le Tribunal Administratif de Montpellier 6 rue Pitot 34063 Montpellier</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 xml:space="preserve"> tel 04/67/54/81/00 fax 04/67/54/81/56 est  seul compétent.</w:t>
      </w:r>
    </w:p>
    <w:p w:rsidR="004B0EF2" w:rsidRPr="00991D28" w:rsidRDefault="00265897">
      <w:pPr>
        <w:pStyle w:val="Titre1"/>
        <w:rPr>
          <w:rFonts w:asciiTheme="minorHAnsi" w:hAnsiTheme="minorHAnsi"/>
          <w:sz w:val="22"/>
          <w:szCs w:val="22"/>
          <w:lang w:val="fr-FR"/>
        </w:rPr>
      </w:pPr>
      <w:r w:rsidRPr="00991D28">
        <w:rPr>
          <w:rFonts w:asciiTheme="minorHAnsi" w:hAnsiTheme="minorHAnsi"/>
          <w:sz w:val="22"/>
          <w:szCs w:val="22"/>
          <w:lang w:val="fr-FR"/>
        </w:rPr>
        <w:t>Article 11</w:t>
      </w:r>
      <w:r w:rsidR="004B0EF2" w:rsidRPr="00991D28">
        <w:rPr>
          <w:rFonts w:asciiTheme="minorHAnsi" w:hAnsiTheme="minorHAnsi"/>
          <w:sz w:val="22"/>
          <w:szCs w:val="22"/>
          <w:lang w:val="fr-FR"/>
        </w:rPr>
        <w:t xml:space="preserve"> - Droit, Langue, Monnaie</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En cas de litige, le droit français est seul applicable. Les tribunaux français sont seuls compétents. Les correspondances relatives au marché sont rédigées en français.</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Si le titulaire est établi dans un autre pays de l'Union Européenne sans avoir d'établissement en France, il facturera ses prestations hors</w:t>
      </w:r>
      <w:bookmarkStart w:id="0" w:name="_GoBack"/>
      <w:bookmarkEnd w:id="0"/>
      <w:r w:rsidRPr="00991D28">
        <w:rPr>
          <w:rFonts w:asciiTheme="minorHAnsi" w:hAnsiTheme="minorHAnsi"/>
          <w:sz w:val="22"/>
          <w:szCs w:val="22"/>
          <w:lang w:val="fr-FR"/>
        </w:rPr>
        <w:t xml:space="preserve"> T.V.A. et aura droit à ce que le pouvoir adjudicateur lui communique un numéro d'identification fiscal.</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Si le titulaire entend recourir aux services d'un sous-traitant étranger, la demande de sous-traitance doit comprendre, outre les pièces prévues à l'article 2 du Code des Marchés Publics, une déclaration du sous-traitant, comportant son identité et son adresse, ainsi rédigée :</w:t>
      </w:r>
    </w:p>
    <w:p w:rsidR="004B0EF2" w:rsidRPr="00991D28" w:rsidRDefault="004B0EF2">
      <w:pPr>
        <w:pStyle w:val="Texte2"/>
        <w:rPr>
          <w:rFonts w:asciiTheme="minorHAnsi" w:hAnsiTheme="minorHAnsi"/>
          <w:i/>
          <w:sz w:val="22"/>
          <w:szCs w:val="22"/>
          <w:lang w:val="fr-FR"/>
        </w:rPr>
      </w:pPr>
      <w:r w:rsidRPr="00991D28">
        <w:rPr>
          <w:rFonts w:asciiTheme="minorHAnsi" w:hAnsiTheme="minorHAnsi"/>
          <w:i/>
          <w:sz w:val="22"/>
          <w:szCs w:val="22"/>
          <w:lang w:val="fr-FR"/>
        </w:rPr>
        <w:t>"J'accepte que le droit français soit le seul applicable et les Tribunaux français seuls compétents pour l'exécution en sous-traitance du marché ayant pour objet : Regie Publicitaire et editions municipales. Ceci concerne notamment la loi n° 75-1334 du 31 décembre 1975 relative à la sous-traitance."</w:t>
      </w:r>
    </w:p>
    <w:p w:rsidR="004B0EF2" w:rsidRPr="00991D28" w:rsidRDefault="00265897">
      <w:pPr>
        <w:pStyle w:val="Titre1"/>
        <w:rPr>
          <w:rFonts w:asciiTheme="minorHAnsi" w:hAnsiTheme="minorHAnsi"/>
          <w:sz w:val="22"/>
          <w:szCs w:val="22"/>
          <w:lang w:val="fr-FR"/>
        </w:rPr>
      </w:pPr>
      <w:r w:rsidRPr="00991D28">
        <w:rPr>
          <w:rFonts w:asciiTheme="minorHAnsi" w:hAnsiTheme="minorHAnsi"/>
          <w:sz w:val="22"/>
          <w:szCs w:val="22"/>
          <w:lang w:val="fr-FR"/>
        </w:rPr>
        <w:t>Article 12</w:t>
      </w:r>
      <w:r w:rsidR="004B0EF2" w:rsidRPr="00991D28">
        <w:rPr>
          <w:rFonts w:asciiTheme="minorHAnsi" w:hAnsiTheme="minorHAnsi"/>
          <w:sz w:val="22"/>
          <w:szCs w:val="22"/>
          <w:lang w:val="fr-FR"/>
        </w:rPr>
        <w:t xml:space="preserve"> - Assurances</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Le titulaire doit contracter les assurances permettant de garantir sa responsabilité à l’égard des tiers, victimes d’accidents ou de dommages causés par la conduite des prestations ou les modalités de leur exécution.</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Il doit justifier dans un délai de quinze jours courant à compter de la notification du marché et avant tout début d’exécution de celui-ci, qu’il est titulaire de ces contrats d’assurances, au moyen d’une attestation établissant l’étendue de la responsabilité garantie.</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A tout moment durant l’exécution du marché, le titulaire doit être en mesure de produire cette attestation, sur demande du pouvoir adjudicateur et dans un délai de quinze jours à compter de la réception de la demande.</w:t>
      </w:r>
    </w:p>
    <w:p w:rsidR="004B0EF2" w:rsidRPr="00991D28" w:rsidRDefault="004B0EF2">
      <w:pPr>
        <w:pStyle w:val="Titre1"/>
        <w:rPr>
          <w:rFonts w:asciiTheme="minorHAnsi" w:hAnsiTheme="minorHAnsi"/>
          <w:sz w:val="22"/>
          <w:szCs w:val="22"/>
          <w:lang w:val="fr-FR"/>
        </w:rPr>
      </w:pPr>
      <w:r w:rsidRPr="00991D28">
        <w:rPr>
          <w:rFonts w:asciiTheme="minorHAnsi" w:hAnsiTheme="minorHAnsi"/>
          <w:sz w:val="22"/>
          <w:szCs w:val="22"/>
          <w:lang w:val="fr-FR"/>
        </w:rPr>
        <w:t>Article dernier - Dérogations au C.C.A.G</w:t>
      </w:r>
    </w:p>
    <w:p w:rsidR="004B0EF2" w:rsidRPr="00991D28" w:rsidRDefault="004B0EF2">
      <w:pPr>
        <w:pStyle w:val="Texte1"/>
        <w:rPr>
          <w:rFonts w:asciiTheme="minorHAnsi" w:hAnsiTheme="minorHAnsi"/>
          <w:sz w:val="22"/>
          <w:szCs w:val="22"/>
          <w:lang w:val="fr-FR"/>
        </w:rPr>
      </w:pPr>
      <w:r w:rsidRPr="00991D28">
        <w:rPr>
          <w:rFonts w:asciiTheme="minorHAnsi" w:hAnsiTheme="minorHAnsi"/>
          <w:sz w:val="22"/>
          <w:szCs w:val="22"/>
          <w:lang w:val="fr-FR"/>
        </w:rPr>
        <w:t>Il est dérogé à l'article suivant ou aux articles suivants du C.C.A.G. :</w:t>
      </w:r>
    </w:p>
    <w:p w:rsidR="004B0EF2" w:rsidRPr="00991D28" w:rsidRDefault="004B0EF2">
      <w:pPr>
        <w:pStyle w:val="Liste1"/>
        <w:numPr>
          <w:ilvl w:val="0"/>
          <w:numId w:val="11"/>
        </w:numPr>
        <w:rPr>
          <w:rFonts w:asciiTheme="minorHAnsi" w:hAnsiTheme="minorHAnsi"/>
          <w:sz w:val="22"/>
          <w:szCs w:val="22"/>
          <w:lang w:val="fr-FR"/>
        </w:rPr>
      </w:pPr>
      <w:r w:rsidRPr="00991D28">
        <w:rPr>
          <w:rFonts w:asciiTheme="minorHAnsi" w:hAnsiTheme="minorHAnsi"/>
          <w:sz w:val="22"/>
          <w:szCs w:val="22"/>
          <w:lang w:val="fr-FR"/>
        </w:rPr>
        <w:t>L'article 7.1 du présent cahier déroge à l'article 28.1. du C.C.A.G.</w:t>
      </w:r>
    </w:p>
    <w:p w:rsidR="004B0EF2" w:rsidRPr="00991D28" w:rsidRDefault="004B0EF2">
      <w:pPr>
        <w:pStyle w:val="Normal0"/>
        <w:rPr>
          <w:rFonts w:asciiTheme="minorHAnsi" w:eastAsia="Times New Roman" w:hAnsiTheme="minorHAnsi"/>
          <w:color w:val="000000"/>
          <w:sz w:val="22"/>
          <w:szCs w:val="22"/>
          <w:shd w:val="clear" w:color="auto" w:fill="FFFFFF"/>
          <w:lang w:val="fr-FR"/>
        </w:rPr>
      </w:pPr>
    </w:p>
    <w:sectPr w:rsidR="004B0EF2" w:rsidRPr="00991D28">
      <w:headerReference w:type="default" r:id="rId9"/>
      <w:footerReference w:type="default" r:id="rId10"/>
      <w:headerReference w:type="first" r:id="rId11"/>
      <w:footerReference w:type="first" r:id="rId12"/>
      <w:pgSz w:w="11894" w:h="16834"/>
      <w:pgMar w:top="1417" w:right="1440" w:bottom="1417" w:left="1440"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EF2" w:rsidRDefault="004B0EF2">
      <w:r>
        <w:separator/>
      </w:r>
    </w:p>
  </w:endnote>
  <w:endnote w:type="continuationSeparator" w:id="0">
    <w:p w:rsidR="004B0EF2" w:rsidRDefault="004B0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F2" w:rsidRDefault="004B0EF2">
    <w:pPr>
      <w:pStyle w:val="Normal0"/>
      <w:rPr>
        <w:rFonts w:ascii="Times New Roman" w:eastAsia="Times New Roman" w:hAnsi="Times New Roman"/>
        <w:sz w:val="16"/>
      </w:rPr>
    </w:pPr>
    <w:r>
      <w:rPr>
        <w:rFonts w:ascii="Times New Roman" w:eastAsia="Times New Roman" w:hAnsi="Times New Roman"/>
        <w:sz w:val="16"/>
      </w:rPr>
      <w:t>C.C.A.P.</w:t>
    </w:r>
  </w:p>
  <w:p w:rsidR="004B0EF2" w:rsidRDefault="004B0EF2">
    <w:pPr>
      <w:pStyle w:val="Normal0"/>
      <w:rPr>
        <w:rFonts w:ascii="Times New Roman" w:eastAsia="Times New Roman" w:hAnsi="Times New Roman"/>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F2" w:rsidRDefault="004B0EF2">
    <w:pPr>
      <w:pStyle w:val="Normal0"/>
      <w:rPr>
        <w:rFonts w:ascii="Times New Roman" w:eastAsia="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EF2" w:rsidRDefault="004B0EF2">
      <w:r>
        <w:separator/>
      </w:r>
    </w:p>
  </w:footnote>
  <w:footnote w:type="continuationSeparator" w:id="0">
    <w:p w:rsidR="004B0EF2" w:rsidRDefault="004B0E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F2" w:rsidRDefault="004B0EF2">
    <w:pPr>
      <w:pStyle w:val="Normal0"/>
      <w:rPr>
        <w:rFonts w:ascii="Times New Roman" w:eastAsia="Times New Roman" w:hAnsi="Times New Roman"/>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F2" w:rsidRDefault="004B0EF2">
    <w:pPr>
      <w:pStyle w:val="Normal0"/>
      <w:rPr>
        <w:rFonts w:ascii="Times New Roman" w:eastAsia="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bullet"/>
      <w:pStyle w:val="ListeNormal"/>
      <w:lvlText w:val=""/>
      <w:lvlJc w:val="left"/>
      <w:pPr>
        <w:tabs>
          <w:tab w:val="num" w:pos="644"/>
        </w:tabs>
        <w:ind w:left="644" w:hanging="360"/>
      </w:pPr>
      <w:rPr>
        <w:rFonts w:ascii="Symbol" w:hAnsi="Symbol" w:hint="default"/>
      </w:rPr>
    </w:lvl>
  </w:abstractNum>
  <w:abstractNum w:abstractNumId="1">
    <w:nsid w:val="00000002"/>
    <w:multiLevelType w:val="singleLevel"/>
    <w:tmpl w:val="00000002"/>
    <w:lvl w:ilvl="0">
      <w:start w:val="1"/>
      <w:numFmt w:val="bullet"/>
      <w:pStyle w:val="Liste1"/>
      <w:lvlText w:val=""/>
      <w:lvlJc w:val="left"/>
      <w:pPr>
        <w:tabs>
          <w:tab w:val="num" w:pos="644"/>
        </w:tabs>
        <w:ind w:left="644" w:hanging="360"/>
      </w:pPr>
      <w:rPr>
        <w:rFonts w:ascii="Symbol" w:hAnsi="Symbol" w:hint="default"/>
      </w:rPr>
    </w:lvl>
  </w:abstractNum>
  <w:abstractNum w:abstractNumId="2">
    <w:nsid w:val="00000003"/>
    <w:multiLevelType w:val="multilevel"/>
    <w:tmpl w:val="00000003"/>
    <w:lvl w:ilvl="0">
      <w:start w:val="1"/>
      <w:numFmt w:val="bullet"/>
      <w:lvlText w:val=""/>
      <w:lvlJc w:val="left"/>
      <w:pPr>
        <w:tabs>
          <w:tab w:val="num" w:pos="360"/>
        </w:tabs>
        <w:ind w:left="360" w:hanging="360"/>
      </w:pPr>
      <w:rPr>
        <w:rFonts w:ascii="Symbol" w:hAnsi="Symbol" w:hint="default"/>
      </w:rPr>
    </w:lvl>
    <w:lvl w:ilvl="1">
      <w:start w:val="1"/>
      <w:numFmt w:val="bullet"/>
      <w:pStyle w:val="Liste2"/>
      <w:lvlText w:val=""/>
      <w:lvlJc w:val="left"/>
      <w:pPr>
        <w:tabs>
          <w:tab w:val="num" w:pos="927"/>
        </w:tabs>
        <w:ind w:left="927"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0000004"/>
    <w:multiLevelType w:val="multilevel"/>
    <w:tmpl w:val="0000000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pStyle w:val="Liste3"/>
      <w:lvlText w:val=""/>
      <w:lvlJc w:val="left"/>
      <w:pPr>
        <w:tabs>
          <w:tab w:val="num" w:pos="1210"/>
        </w:tabs>
        <w:ind w:left="121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0000005"/>
    <w:multiLevelType w:val="multilevel"/>
    <w:tmpl w:val="00000005"/>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pStyle w:val="Liste4"/>
      <w:lvlText w:val=""/>
      <w:lvlJc w:val="left"/>
      <w:pPr>
        <w:tabs>
          <w:tab w:val="num" w:pos="1324"/>
        </w:tabs>
        <w:ind w:left="1324"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Liste5"/>
      <w:lvlText w:val=""/>
      <w:lvlJc w:val="left"/>
      <w:pPr>
        <w:tabs>
          <w:tab w:val="num" w:pos="1437"/>
        </w:tabs>
        <w:ind w:left="1437"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00000007"/>
    <w:multiLevelType w:val="multilevel"/>
    <w:tmpl w:val="00000007"/>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pStyle w:val="Liste6"/>
      <w:lvlText w:val=""/>
      <w:lvlJc w:val="left"/>
      <w:pPr>
        <w:tabs>
          <w:tab w:val="num" w:pos="1551"/>
        </w:tabs>
        <w:ind w:left="1551"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00000008"/>
    <w:multiLevelType w:val="multilevel"/>
    <w:tmpl w:val="0000000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pStyle w:val="Liste7"/>
      <w:lvlText w:val=""/>
      <w:lvlJc w:val="left"/>
      <w:pPr>
        <w:tabs>
          <w:tab w:val="num" w:pos="1664"/>
        </w:tabs>
        <w:ind w:left="1664"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00000009"/>
    <w:multiLevelType w:val="multilevel"/>
    <w:tmpl w:val="00000009"/>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pStyle w:val="Liste8"/>
      <w:lvlText w:val=""/>
      <w:lvlJc w:val="left"/>
      <w:pPr>
        <w:tabs>
          <w:tab w:val="num" w:pos="1778"/>
        </w:tabs>
        <w:ind w:left="1778"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0000000A"/>
    <w:multiLevelType w:val="multilevel"/>
    <w:tmpl w:val="0000000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210"/>
        </w:tabs>
        <w:ind w:left="1210" w:hanging="360"/>
      </w:pPr>
      <w:rPr>
        <w:rFonts w:ascii="Symbol" w:hAnsi="Symbol"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Symbol" w:hAnsi="Symbol" w:hint="default"/>
        <w:sz w:val="20"/>
      </w:rPr>
    </w:lvl>
    <w:lvl w:ilvl="6">
      <w:start w:val="1"/>
      <w:numFmt w:val="bullet"/>
      <w:lvlText w:val=""/>
      <w:lvlJc w:val="left"/>
      <w:pPr>
        <w:tabs>
          <w:tab w:val="num" w:pos="2520"/>
        </w:tabs>
        <w:ind w:left="2520" w:hanging="360"/>
      </w:pPr>
      <w:rPr>
        <w:rFonts w:ascii="Symbol" w:hAnsi="Symbol"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11">
    <w:nsid w:val="0000000C"/>
    <w:multiLevelType w:val="multilevel"/>
    <w:tmpl w:val="0000000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080"/>
        </w:tabs>
        <w:ind w:left="1080" w:hanging="360"/>
      </w:pPr>
      <w:rPr>
        <w:rFonts w:ascii="Symbol" w:hAnsi="Symbol" w:hint="default"/>
        <w:sz w:val="20"/>
      </w:rPr>
    </w:lvl>
    <w:lvl w:ilvl="3">
      <w:start w:val="1"/>
      <w:numFmt w:val="bullet"/>
      <w:lvlText w:val=""/>
      <w:lvlJc w:val="left"/>
      <w:pPr>
        <w:tabs>
          <w:tab w:val="num" w:pos="1324"/>
        </w:tabs>
        <w:ind w:left="1324"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Symbol" w:hAnsi="Symbol" w:hint="default"/>
        <w:sz w:val="20"/>
      </w:rPr>
    </w:lvl>
    <w:lvl w:ilvl="6">
      <w:start w:val="1"/>
      <w:numFmt w:val="bullet"/>
      <w:lvlText w:val=""/>
      <w:lvlJc w:val="left"/>
      <w:pPr>
        <w:tabs>
          <w:tab w:val="num" w:pos="2520"/>
        </w:tabs>
        <w:ind w:left="2520" w:hanging="360"/>
      </w:pPr>
      <w:rPr>
        <w:rFonts w:ascii="Symbol" w:hAnsi="Symbol"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97"/>
    <w:rsid w:val="001A4D81"/>
    <w:rsid w:val="00232EE0"/>
    <w:rsid w:val="00265897"/>
    <w:rsid w:val="00407F42"/>
    <w:rsid w:val="004B0EF2"/>
    <w:rsid w:val="004E3933"/>
    <w:rsid w:val="005A4E41"/>
    <w:rsid w:val="007C3BA5"/>
    <w:rsid w:val="00890074"/>
    <w:rsid w:val="008C50B9"/>
    <w:rsid w:val="00991D28"/>
    <w:rsid w:val="00B55A9A"/>
    <w:rsid w:val="00B863DD"/>
    <w:rsid w:val="00CE0A9A"/>
    <w:rsid w:val="00CE3D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noProof/>
      <w:sz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07F42"/>
    <w:rPr>
      <w:rFonts w:ascii="Tahoma" w:hAnsi="Tahoma" w:cs="Tahoma"/>
      <w:sz w:val="16"/>
      <w:szCs w:val="16"/>
    </w:rPr>
  </w:style>
  <w:style w:type="paragraph" w:customStyle="1" w:styleId="Normal0">
    <w:name w:val="[Normal]"/>
    <w:rPr>
      <w:noProof/>
      <w:sz w:val="24"/>
      <w:lang w:val="en-US" w:eastAsia="en-US"/>
    </w:rPr>
  </w:style>
  <w:style w:type="paragraph" w:customStyle="1" w:styleId="TitreNormal">
    <w:name w:val="Titr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eastAsia="Times New Roman" w:hAnsi="Times New Roman"/>
      <w:color w:val="000000"/>
      <w:shd w:val="clear" w:color="auto" w:fill="FFFFFF"/>
    </w:rPr>
  </w:style>
  <w:style w:type="paragraph" w:customStyle="1" w:styleId="Titre1">
    <w:name w:val="Titre1"/>
    <w:basedOn w:val="TitreNormal"/>
    <w:pPr>
      <w:spacing w:before="284"/>
    </w:pPr>
    <w:rPr>
      <w:sz w:val="28"/>
    </w:rPr>
  </w:style>
  <w:style w:type="paragraph" w:customStyle="1" w:styleId="Titre2">
    <w:name w:val="Titre2"/>
    <w:basedOn w:val="TitreNormal"/>
    <w:pPr>
      <w:spacing w:before="227"/>
      <w:ind w:left="284"/>
    </w:pPr>
  </w:style>
  <w:style w:type="paragraph" w:customStyle="1" w:styleId="Titre3">
    <w:name w:val="Titre3"/>
    <w:basedOn w:val="TitreNormal"/>
    <w:pPr>
      <w:spacing w:before="113"/>
      <w:ind w:left="567"/>
    </w:pPr>
    <w:rPr>
      <w:sz w:val="22"/>
    </w:rPr>
  </w:style>
  <w:style w:type="paragraph" w:customStyle="1" w:styleId="Titre4">
    <w:name w:val="Titre4"/>
    <w:basedOn w:val="TitreNormal"/>
  </w:style>
  <w:style w:type="paragraph" w:customStyle="1" w:styleId="Titre5">
    <w:name w:val="Titre5"/>
    <w:basedOn w:val="TitreNormal"/>
  </w:style>
  <w:style w:type="paragraph" w:customStyle="1" w:styleId="Titre6">
    <w:name w:val="Titre6"/>
    <w:basedOn w:val="TitreNormal"/>
  </w:style>
  <w:style w:type="paragraph" w:customStyle="1" w:styleId="Titre7">
    <w:name w:val="Titre7"/>
    <w:basedOn w:val="TitreNormal"/>
  </w:style>
  <w:style w:type="paragraph" w:customStyle="1" w:styleId="Titre8">
    <w:name w:val="Titre8"/>
    <w:basedOn w:val="TitreNormal"/>
  </w:style>
  <w:style w:type="paragraph" w:customStyle="1" w:styleId="Titre9">
    <w:name w:val="Titre9"/>
    <w:basedOn w:val="TitreNormal"/>
  </w:style>
  <w:style w:type="paragraph" w:customStyle="1" w:styleId="TitreDocument">
    <w:name w:val="TitreDocument"/>
    <w:basedOn w:val="TitreNormal"/>
    <w:pPr>
      <w:spacing w:before="567" w:after="567"/>
      <w:jc w:val="center"/>
    </w:pPr>
    <w:rPr>
      <w:rFonts w:ascii="Arial" w:eastAsia="Arial" w:hAnsi="Arial"/>
      <w:sz w:val="40"/>
    </w:rPr>
  </w:style>
  <w:style w:type="paragraph" w:customStyle="1" w:styleId="TitreChapitre">
    <w:name w:val="TitreChapitre"/>
    <w:basedOn w:val="TitreNormal"/>
    <w:pPr>
      <w:spacing w:before="567" w:after="567"/>
      <w:jc w:val="center"/>
    </w:pPr>
    <w:rPr>
      <w:rFonts w:ascii="Arial" w:eastAsia="Arial" w:hAnsi="Arial"/>
      <w:sz w:val="36"/>
    </w:rPr>
  </w:style>
  <w:style w:type="paragraph" w:customStyle="1" w:styleId="TitreSommaire1">
    <w:name w:val="TitreSommaire1"/>
    <w:basedOn w:val="TitreNormal"/>
    <w:pPr>
      <w:ind w:left="567"/>
    </w:pPr>
    <w:rPr>
      <w:rFonts w:ascii="Arial" w:eastAsia="Arial" w:hAnsi="Arial"/>
    </w:rPr>
  </w:style>
  <w:style w:type="paragraph" w:customStyle="1" w:styleId="TitreSommaire2">
    <w:name w:val="TitreSommaire2"/>
    <w:basedOn w:val="TitreNormal"/>
    <w:pPr>
      <w:ind w:left="850"/>
    </w:pPr>
    <w:rPr>
      <w:rFonts w:ascii="Arial" w:eastAsia="Arial" w:hAnsi="Arial"/>
    </w:rPr>
  </w:style>
  <w:style w:type="paragraph" w:customStyle="1" w:styleId="TitreSommaire3">
    <w:name w:val="TitreSommaire3"/>
    <w:basedOn w:val="TitreNormal"/>
    <w:pPr>
      <w:ind w:left="1134"/>
    </w:pPr>
    <w:rPr>
      <w:rFonts w:ascii="Arial" w:eastAsia="Arial" w:hAnsi="Arial"/>
    </w:rPr>
  </w:style>
  <w:style w:type="paragraph" w:customStyle="1" w:styleId="TexteNormal">
    <w:name w:val="Text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eastAsia="Times New Roman" w:hAnsi="Times New Roman"/>
      <w:color w:val="000000"/>
      <w:sz w:val="20"/>
      <w:shd w:val="clear" w:color="auto" w:fill="FFFFFF"/>
    </w:rPr>
  </w:style>
  <w:style w:type="paragraph" w:customStyle="1" w:styleId="Texte1">
    <w:name w:val="Texte1"/>
    <w:basedOn w:val="TexteNormal"/>
    <w:pPr>
      <w:spacing w:before="57"/>
    </w:pPr>
  </w:style>
  <w:style w:type="paragraph" w:customStyle="1" w:styleId="Texte2">
    <w:name w:val="Texte2"/>
    <w:basedOn w:val="TexteNormal"/>
    <w:pPr>
      <w:spacing w:before="57"/>
      <w:ind w:left="284"/>
    </w:pPr>
  </w:style>
  <w:style w:type="paragraph" w:customStyle="1" w:styleId="Texte3">
    <w:name w:val="Texte3"/>
    <w:basedOn w:val="TexteNormal"/>
    <w:pPr>
      <w:spacing w:before="57"/>
      <w:ind w:left="567"/>
    </w:pPr>
  </w:style>
  <w:style w:type="paragraph" w:customStyle="1" w:styleId="Texte4">
    <w:name w:val="Texte4"/>
    <w:basedOn w:val="TexteNormal"/>
    <w:pPr>
      <w:spacing w:before="57"/>
      <w:ind w:left="850"/>
    </w:pPr>
  </w:style>
  <w:style w:type="paragraph" w:customStyle="1" w:styleId="Texte5">
    <w:name w:val="Texte5"/>
    <w:basedOn w:val="TexteNormal"/>
    <w:pPr>
      <w:spacing w:before="57"/>
      <w:ind w:left="1134"/>
    </w:pPr>
  </w:style>
  <w:style w:type="paragraph" w:customStyle="1" w:styleId="Texte6">
    <w:name w:val="Texte6"/>
    <w:basedOn w:val="TexteNormal"/>
    <w:pPr>
      <w:spacing w:before="57"/>
      <w:ind w:left="1418"/>
    </w:pPr>
  </w:style>
  <w:style w:type="paragraph" w:customStyle="1" w:styleId="Texte7">
    <w:name w:val="Texte7"/>
    <w:basedOn w:val="TexteNormal"/>
    <w:pPr>
      <w:spacing w:before="57"/>
      <w:ind w:left="1701"/>
    </w:pPr>
  </w:style>
  <w:style w:type="paragraph" w:customStyle="1" w:styleId="Texte8">
    <w:name w:val="Texte8"/>
    <w:basedOn w:val="TexteNormal"/>
    <w:pPr>
      <w:spacing w:before="57"/>
      <w:ind w:left="1984"/>
    </w:pPr>
  </w:style>
  <w:style w:type="paragraph" w:customStyle="1" w:styleId="Texte9">
    <w:name w:val="Texte9"/>
    <w:basedOn w:val="TexteNormal"/>
    <w:pPr>
      <w:spacing w:before="57"/>
      <w:ind w:left="2268"/>
    </w:pPr>
  </w:style>
  <w:style w:type="paragraph" w:customStyle="1" w:styleId="ListeNormal">
    <w:name w:val="ListeNormal"/>
    <w:basedOn w:val="Normal0"/>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pPr>
    <w:rPr>
      <w:rFonts w:ascii="Times New Roman" w:eastAsia="Times New Roman" w:hAnsi="Times New Roman"/>
      <w:color w:val="000000"/>
      <w:sz w:val="20"/>
      <w:shd w:val="clear" w:color="auto" w:fill="FFFFFF"/>
    </w:rPr>
  </w:style>
  <w:style w:type="paragraph" w:customStyle="1" w:styleId="Liste1">
    <w:name w:val="Liste1"/>
    <w:basedOn w:val="Normal0"/>
    <w:pPr>
      <w:numPr>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2">
    <w:name w:val="Liste2"/>
    <w:basedOn w:val="Normal0"/>
    <w:pPr>
      <w:numPr>
        <w:ilvl w:val="1"/>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3">
    <w:name w:val="Liste3"/>
    <w:basedOn w:val="Normal0"/>
    <w:pPr>
      <w:numPr>
        <w:ilvl w:val="2"/>
        <w:numId w:val="4"/>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4">
    <w:name w:val="Liste4"/>
    <w:basedOn w:val="Normal0"/>
    <w:pPr>
      <w:numPr>
        <w:ilvl w:val="3"/>
        <w:numId w:val="5"/>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5">
    <w:name w:val="Liste5"/>
    <w:basedOn w:val="Normal0"/>
    <w:pPr>
      <w:numPr>
        <w:ilvl w:val="4"/>
        <w:numId w:val="6"/>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6">
    <w:name w:val="Liste6"/>
    <w:basedOn w:val="Normal0"/>
    <w:pPr>
      <w:numPr>
        <w:ilvl w:val="5"/>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7">
    <w:name w:val="Liste7"/>
    <w:basedOn w:val="Normal0"/>
    <w:pPr>
      <w:numPr>
        <w:ilvl w:val="6"/>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8">
    <w:name w:val="Liste8"/>
    <w:basedOn w:val="Normal0"/>
    <w:pPr>
      <w:numPr>
        <w:ilvl w:val="7"/>
        <w:numId w:val="9"/>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9">
    <w:name w:val="Liste9"/>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891" w:hanging="360"/>
    </w:pPr>
    <w:rPr>
      <w:rFonts w:ascii="Times New Roman" w:eastAsia="Times New Roman" w:hAnsi="Times New Roman"/>
      <w:color w:val="000000"/>
      <w:sz w:val="20"/>
      <w:shd w:val="clear" w:color="auto" w:fill="FFFFFF"/>
    </w:rPr>
  </w:style>
  <w:style w:type="paragraph" w:customStyle="1" w:styleId="En-tte1">
    <w:name w:val="En-tête1"/>
    <w:basedOn w:val="Normal"/>
    <w:pPr>
      <w:tabs>
        <w:tab w:val="center" w:pos="4320"/>
        <w:tab w:val="right" w:pos="8640"/>
      </w:tabs>
    </w:pPr>
  </w:style>
  <w:style w:type="paragraph" w:customStyle="1" w:styleId="Pieddepage1">
    <w:name w:val="Pied de page1"/>
    <w:basedOn w:val="Normal"/>
    <w:pPr>
      <w:tabs>
        <w:tab w:val="center" w:pos="4320"/>
        <w:tab w:val="right" w:pos="8640"/>
      </w:tabs>
    </w:pPr>
  </w:style>
  <w:style w:type="character" w:customStyle="1" w:styleId="TextedebullesCar">
    <w:name w:val="Texte de bulles Car"/>
    <w:basedOn w:val="Policepardfaut"/>
    <w:link w:val="Textedebulles"/>
    <w:uiPriority w:val="99"/>
    <w:semiHidden/>
    <w:rsid w:val="00407F42"/>
    <w:rPr>
      <w:rFonts w:ascii="Tahoma" w:eastAsia="Times New Roman" w:hAnsi="Tahoma" w:cs="Tahoma"/>
      <w:noProof/>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noProof/>
      <w:sz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07F42"/>
    <w:rPr>
      <w:rFonts w:ascii="Tahoma" w:hAnsi="Tahoma" w:cs="Tahoma"/>
      <w:sz w:val="16"/>
      <w:szCs w:val="16"/>
    </w:rPr>
  </w:style>
  <w:style w:type="paragraph" w:customStyle="1" w:styleId="Normal0">
    <w:name w:val="[Normal]"/>
    <w:rPr>
      <w:noProof/>
      <w:sz w:val="24"/>
      <w:lang w:val="en-US" w:eastAsia="en-US"/>
    </w:rPr>
  </w:style>
  <w:style w:type="paragraph" w:customStyle="1" w:styleId="TitreNormal">
    <w:name w:val="Titr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eastAsia="Times New Roman" w:hAnsi="Times New Roman"/>
      <w:color w:val="000000"/>
      <w:shd w:val="clear" w:color="auto" w:fill="FFFFFF"/>
    </w:rPr>
  </w:style>
  <w:style w:type="paragraph" w:customStyle="1" w:styleId="Titre1">
    <w:name w:val="Titre1"/>
    <w:basedOn w:val="TitreNormal"/>
    <w:pPr>
      <w:spacing w:before="284"/>
    </w:pPr>
    <w:rPr>
      <w:sz w:val="28"/>
    </w:rPr>
  </w:style>
  <w:style w:type="paragraph" w:customStyle="1" w:styleId="Titre2">
    <w:name w:val="Titre2"/>
    <w:basedOn w:val="TitreNormal"/>
    <w:pPr>
      <w:spacing w:before="227"/>
      <w:ind w:left="284"/>
    </w:pPr>
  </w:style>
  <w:style w:type="paragraph" w:customStyle="1" w:styleId="Titre3">
    <w:name w:val="Titre3"/>
    <w:basedOn w:val="TitreNormal"/>
    <w:pPr>
      <w:spacing w:before="113"/>
      <w:ind w:left="567"/>
    </w:pPr>
    <w:rPr>
      <w:sz w:val="22"/>
    </w:rPr>
  </w:style>
  <w:style w:type="paragraph" w:customStyle="1" w:styleId="Titre4">
    <w:name w:val="Titre4"/>
    <w:basedOn w:val="TitreNormal"/>
  </w:style>
  <w:style w:type="paragraph" w:customStyle="1" w:styleId="Titre5">
    <w:name w:val="Titre5"/>
    <w:basedOn w:val="TitreNormal"/>
  </w:style>
  <w:style w:type="paragraph" w:customStyle="1" w:styleId="Titre6">
    <w:name w:val="Titre6"/>
    <w:basedOn w:val="TitreNormal"/>
  </w:style>
  <w:style w:type="paragraph" w:customStyle="1" w:styleId="Titre7">
    <w:name w:val="Titre7"/>
    <w:basedOn w:val="TitreNormal"/>
  </w:style>
  <w:style w:type="paragraph" w:customStyle="1" w:styleId="Titre8">
    <w:name w:val="Titre8"/>
    <w:basedOn w:val="TitreNormal"/>
  </w:style>
  <w:style w:type="paragraph" w:customStyle="1" w:styleId="Titre9">
    <w:name w:val="Titre9"/>
    <w:basedOn w:val="TitreNormal"/>
  </w:style>
  <w:style w:type="paragraph" w:customStyle="1" w:styleId="TitreDocument">
    <w:name w:val="TitreDocument"/>
    <w:basedOn w:val="TitreNormal"/>
    <w:pPr>
      <w:spacing w:before="567" w:after="567"/>
      <w:jc w:val="center"/>
    </w:pPr>
    <w:rPr>
      <w:rFonts w:ascii="Arial" w:eastAsia="Arial" w:hAnsi="Arial"/>
      <w:sz w:val="40"/>
    </w:rPr>
  </w:style>
  <w:style w:type="paragraph" w:customStyle="1" w:styleId="TitreChapitre">
    <w:name w:val="TitreChapitre"/>
    <w:basedOn w:val="TitreNormal"/>
    <w:pPr>
      <w:spacing w:before="567" w:after="567"/>
      <w:jc w:val="center"/>
    </w:pPr>
    <w:rPr>
      <w:rFonts w:ascii="Arial" w:eastAsia="Arial" w:hAnsi="Arial"/>
      <w:sz w:val="36"/>
    </w:rPr>
  </w:style>
  <w:style w:type="paragraph" w:customStyle="1" w:styleId="TitreSommaire1">
    <w:name w:val="TitreSommaire1"/>
    <w:basedOn w:val="TitreNormal"/>
    <w:pPr>
      <w:ind w:left="567"/>
    </w:pPr>
    <w:rPr>
      <w:rFonts w:ascii="Arial" w:eastAsia="Arial" w:hAnsi="Arial"/>
    </w:rPr>
  </w:style>
  <w:style w:type="paragraph" w:customStyle="1" w:styleId="TitreSommaire2">
    <w:name w:val="TitreSommaire2"/>
    <w:basedOn w:val="TitreNormal"/>
    <w:pPr>
      <w:ind w:left="850"/>
    </w:pPr>
    <w:rPr>
      <w:rFonts w:ascii="Arial" w:eastAsia="Arial" w:hAnsi="Arial"/>
    </w:rPr>
  </w:style>
  <w:style w:type="paragraph" w:customStyle="1" w:styleId="TitreSommaire3">
    <w:name w:val="TitreSommaire3"/>
    <w:basedOn w:val="TitreNormal"/>
    <w:pPr>
      <w:ind w:left="1134"/>
    </w:pPr>
    <w:rPr>
      <w:rFonts w:ascii="Arial" w:eastAsia="Arial" w:hAnsi="Arial"/>
    </w:rPr>
  </w:style>
  <w:style w:type="paragraph" w:customStyle="1" w:styleId="TexteNormal">
    <w:name w:val="Text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eastAsia="Times New Roman" w:hAnsi="Times New Roman"/>
      <w:color w:val="000000"/>
      <w:sz w:val="20"/>
      <w:shd w:val="clear" w:color="auto" w:fill="FFFFFF"/>
    </w:rPr>
  </w:style>
  <w:style w:type="paragraph" w:customStyle="1" w:styleId="Texte1">
    <w:name w:val="Texte1"/>
    <w:basedOn w:val="TexteNormal"/>
    <w:pPr>
      <w:spacing w:before="57"/>
    </w:pPr>
  </w:style>
  <w:style w:type="paragraph" w:customStyle="1" w:styleId="Texte2">
    <w:name w:val="Texte2"/>
    <w:basedOn w:val="TexteNormal"/>
    <w:pPr>
      <w:spacing w:before="57"/>
      <w:ind w:left="284"/>
    </w:pPr>
  </w:style>
  <w:style w:type="paragraph" w:customStyle="1" w:styleId="Texte3">
    <w:name w:val="Texte3"/>
    <w:basedOn w:val="TexteNormal"/>
    <w:pPr>
      <w:spacing w:before="57"/>
      <w:ind w:left="567"/>
    </w:pPr>
  </w:style>
  <w:style w:type="paragraph" w:customStyle="1" w:styleId="Texte4">
    <w:name w:val="Texte4"/>
    <w:basedOn w:val="TexteNormal"/>
    <w:pPr>
      <w:spacing w:before="57"/>
      <w:ind w:left="850"/>
    </w:pPr>
  </w:style>
  <w:style w:type="paragraph" w:customStyle="1" w:styleId="Texte5">
    <w:name w:val="Texte5"/>
    <w:basedOn w:val="TexteNormal"/>
    <w:pPr>
      <w:spacing w:before="57"/>
      <w:ind w:left="1134"/>
    </w:pPr>
  </w:style>
  <w:style w:type="paragraph" w:customStyle="1" w:styleId="Texte6">
    <w:name w:val="Texte6"/>
    <w:basedOn w:val="TexteNormal"/>
    <w:pPr>
      <w:spacing w:before="57"/>
      <w:ind w:left="1418"/>
    </w:pPr>
  </w:style>
  <w:style w:type="paragraph" w:customStyle="1" w:styleId="Texte7">
    <w:name w:val="Texte7"/>
    <w:basedOn w:val="TexteNormal"/>
    <w:pPr>
      <w:spacing w:before="57"/>
      <w:ind w:left="1701"/>
    </w:pPr>
  </w:style>
  <w:style w:type="paragraph" w:customStyle="1" w:styleId="Texte8">
    <w:name w:val="Texte8"/>
    <w:basedOn w:val="TexteNormal"/>
    <w:pPr>
      <w:spacing w:before="57"/>
      <w:ind w:left="1984"/>
    </w:pPr>
  </w:style>
  <w:style w:type="paragraph" w:customStyle="1" w:styleId="Texte9">
    <w:name w:val="Texte9"/>
    <w:basedOn w:val="TexteNormal"/>
    <w:pPr>
      <w:spacing w:before="57"/>
      <w:ind w:left="2268"/>
    </w:pPr>
  </w:style>
  <w:style w:type="paragraph" w:customStyle="1" w:styleId="ListeNormal">
    <w:name w:val="ListeNormal"/>
    <w:basedOn w:val="Normal0"/>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pPr>
    <w:rPr>
      <w:rFonts w:ascii="Times New Roman" w:eastAsia="Times New Roman" w:hAnsi="Times New Roman"/>
      <w:color w:val="000000"/>
      <w:sz w:val="20"/>
      <w:shd w:val="clear" w:color="auto" w:fill="FFFFFF"/>
    </w:rPr>
  </w:style>
  <w:style w:type="paragraph" w:customStyle="1" w:styleId="Liste1">
    <w:name w:val="Liste1"/>
    <w:basedOn w:val="Normal0"/>
    <w:pPr>
      <w:numPr>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2">
    <w:name w:val="Liste2"/>
    <w:basedOn w:val="Normal0"/>
    <w:pPr>
      <w:numPr>
        <w:ilvl w:val="1"/>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3">
    <w:name w:val="Liste3"/>
    <w:basedOn w:val="Normal0"/>
    <w:pPr>
      <w:numPr>
        <w:ilvl w:val="2"/>
        <w:numId w:val="4"/>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4">
    <w:name w:val="Liste4"/>
    <w:basedOn w:val="Normal0"/>
    <w:pPr>
      <w:numPr>
        <w:ilvl w:val="3"/>
        <w:numId w:val="5"/>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5">
    <w:name w:val="Liste5"/>
    <w:basedOn w:val="Normal0"/>
    <w:pPr>
      <w:numPr>
        <w:ilvl w:val="4"/>
        <w:numId w:val="6"/>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6">
    <w:name w:val="Liste6"/>
    <w:basedOn w:val="Normal0"/>
    <w:pPr>
      <w:numPr>
        <w:ilvl w:val="5"/>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7">
    <w:name w:val="Liste7"/>
    <w:basedOn w:val="Normal0"/>
    <w:pPr>
      <w:numPr>
        <w:ilvl w:val="6"/>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8">
    <w:name w:val="Liste8"/>
    <w:basedOn w:val="Normal0"/>
    <w:pPr>
      <w:numPr>
        <w:ilvl w:val="7"/>
        <w:numId w:val="9"/>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9">
    <w:name w:val="Liste9"/>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891" w:hanging="360"/>
    </w:pPr>
    <w:rPr>
      <w:rFonts w:ascii="Times New Roman" w:eastAsia="Times New Roman" w:hAnsi="Times New Roman"/>
      <w:color w:val="000000"/>
      <w:sz w:val="20"/>
      <w:shd w:val="clear" w:color="auto" w:fill="FFFFFF"/>
    </w:rPr>
  </w:style>
  <w:style w:type="paragraph" w:customStyle="1" w:styleId="En-tte1">
    <w:name w:val="En-tête1"/>
    <w:basedOn w:val="Normal"/>
    <w:pPr>
      <w:tabs>
        <w:tab w:val="center" w:pos="4320"/>
        <w:tab w:val="right" w:pos="8640"/>
      </w:tabs>
    </w:pPr>
  </w:style>
  <w:style w:type="paragraph" w:customStyle="1" w:styleId="Pieddepage1">
    <w:name w:val="Pied de page1"/>
    <w:basedOn w:val="Normal"/>
    <w:pPr>
      <w:tabs>
        <w:tab w:val="center" w:pos="4320"/>
        <w:tab w:val="right" w:pos="8640"/>
      </w:tabs>
    </w:pPr>
  </w:style>
  <w:style w:type="character" w:customStyle="1" w:styleId="TextedebullesCar">
    <w:name w:val="Texte de bulles Car"/>
    <w:basedOn w:val="Policepardfaut"/>
    <w:link w:val="Textedebulles"/>
    <w:uiPriority w:val="99"/>
    <w:semiHidden/>
    <w:rsid w:val="00407F42"/>
    <w:rPr>
      <w:rFonts w:ascii="Tahoma" w:eastAsia="Times New Roman" w:hAnsi="Tahoma" w:cs="Tahoma"/>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2205</Words>
  <Characters>12255</Characters>
  <Application>Microsoft Office Word</Application>
  <DocSecurity>4</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14432</CharactersWithSpaces>
  <SharedDoc>false</SharedDoc>
  <HyperlinkBase>C:\Projets\MAGNUS\ADOCS\ADOCS\bin\Debug\Styles\</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Marie-Christine Soprano</dc:creator>
  <cp:lastModifiedBy>Souhila BOUSSAHRA</cp:lastModifiedBy>
  <cp:revision>2</cp:revision>
  <dcterms:created xsi:type="dcterms:W3CDTF">2015-05-28T10:25:00Z</dcterms:created>
  <dcterms:modified xsi:type="dcterms:W3CDTF">2015-05-28T10:25:00Z</dcterms:modified>
</cp:coreProperties>
</file>